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85239">
      <w:pPr>
        <w:widowControl/>
        <w:spacing w:line="560" w:lineRule="exact"/>
        <w:jc w:val="center"/>
        <w:rPr>
          <w:rFonts w:eastAsia="方正小标宋简体"/>
          <w:bCs/>
          <w:sz w:val="44"/>
          <w:szCs w:val="44"/>
        </w:rPr>
      </w:pPr>
      <w:r>
        <w:rPr>
          <w:rFonts w:hint="eastAsia" w:eastAsia="方正小标宋简体"/>
          <w:bCs/>
          <w:sz w:val="44"/>
          <w:szCs w:val="44"/>
          <w:lang w:val="en-US" w:eastAsia="zh-CN"/>
        </w:rPr>
        <w:t>原创性高质量</w:t>
      </w:r>
      <w:r>
        <w:rPr>
          <w:rFonts w:hint="eastAsia" w:eastAsia="方正小标宋简体"/>
          <w:bCs/>
          <w:sz w:val="44"/>
          <w:szCs w:val="44"/>
        </w:rPr>
        <w:t>团体标准《</w:t>
      </w:r>
      <w:r>
        <w:rPr>
          <w:rFonts w:hint="eastAsia" w:eastAsia="方正小标宋简体"/>
          <w:sz w:val="44"/>
          <w:szCs w:val="44"/>
          <w:lang w:eastAsia="zh-CN"/>
        </w:rPr>
        <w:t>南宁老友粉原料 牛肉</w:t>
      </w:r>
      <w:r>
        <w:rPr>
          <w:rFonts w:hint="eastAsia" w:eastAsia="方正小标宋简体"/>
          <w:bCs/>
          <w:sz w:val="44"/>
          <w:szCs w:val="44"/>
        </w:rPr>
        <w:t>》（征求意见稿）编制说明</w:t>
      </w:r>
    </w:p>
    <w:p w14:paraId="70273F41">
      <w:pPr>
        <w:rPr>
          <w:rFonts w:hint="eastAsia" w:ascii="宋体" w:hAnsi="宋体"/>
          <w:sz w:val="24"/>
          <w:szCs w:val="24"/>
        </w:rPr>
      </w:pPr>
    </w:p>
    <w:p w14:paraId="2CB285B1">
      <w:pPr>
        <w:numPr>
          <w:ilvl w:val="0"/>
          <w:numId w:val="2"/>
        </w:numPr>
        <w:overflowPunct w:val="0"/>
        <w:topLinePunct/>
        <w:spacing w:line="560" w:lineRule="exact"/>
        <w:outlineLvl w:val="0"/>
        <w:rPr>
          <w:rFonts w:eastAsia="黑体"/>
          <w:bCs/>
          <w:sz w:val="32"/>
          <w:szCs w:val="32"/>
        </w:rPr>
      </w:pPr>
      <w:r>
        <w:rPr>
          <w:rFonts w:hint="eastAsia" w:eastAsia="黑体"/>
          <w:bCs/>
          <w:sz w:val="32"/>
          <w:szCs w:val="32"/>
        </w:rPr>
        <w:t>任务来源</w:t>
      </w:r>
      <w:r>
        <w:rPr>
          <w:rFonts w:hint="eastAsia" w:eastAsia="黑体"/>
          <w:bCs/>
          <w:sz w:val="32"/>
          <w:szCs w:val="32"/>
          <w:lang w:eastAsia="zh-CN"/>
        </w:rPr>
        <w:t>、</w:t>
      </w:r>
      <w:r>
        <w:rPr>
          <w:rFonts w:hint="eastAsia" w:eastAsia="黑体"/>
          <w:bCs/>
          <w:sz w:val="32"/>
          <w:szCs w:val="32"/>
          <w:lang w:val="en-US" w:eastAsia="zh-CN"/>
        </w:rPr>
        <w:t>起草单位</w:t>
      </w:r>
    </w:p>
    <w:p w14:paraId="57BFB27D">
      <w:pPr>
        <w:overflowPunct w:val="0"/>
        <w:topLinePunct/>
        <w:spacing w:line="560" w:lineRule="exact"/>
        <w:ind w:firstLine="640"/>
        <w:rPr>
          <w:rFonts w:hint="eastAsia" w:eastAsia="仿宋_GB2312"/>
          <w:sz w:val="32"/>
          <w:szCs w:val="32"/>
        </w:rPr>
      </w:pPr>
      <w:r>
        <w:rPr>
          <w:rFonts w:hint="eastAsia" w:eastAsia="仿宋_GB2312" w:cs="Times New Roman"/>
          <w:sz w:val="32"/>
          <w:szCs w:val="32"/>
        </w:rPr>
        <w:t>根据《广西标准化协会关于下达202</w:t>
      </w:r>
      <w:r>
        <w:rPr>
          <w:rFonts w:hint="eastAsia" w:eastAsia="仿宋_GB2312" w:cs="Times New Roman"/>
          <w:sz w:val="32"/>
          <w:szCs w:val="32"/>
          <w:lang w:val="en-US" w:eastAsia="zh-CN"/>
        </w:rPr>
        <w:t>5</w:t>
      </w:r>
      <w:r>
        <w:rPr>
          <w:rFonts w:hint="eastAsia" w:eastAsia="仿宋_GB2312" w:cs="Times New Roman"/>
          <w:sz w:val="32"/>
          <w:szCs w:val="32"/>
        </w:rPr>
        <w:t>年第</w:t>
      </w:r>
      <w:r>
        <w:rPr>
          <w:rFonts w:hint="eastAsia" w:eastAsia="仿宋_GB2312" w:cs="Times New Roman"/>
          <w:sz w:val="32"/>
          <w:szCs w:val="32"/>
          <w:lang w:val="en-US" w:eastAsia="zh-CN"/>
        </w:rPr>
        <w:t>一</w:t>
      </w:r>
      <w:r>
        <w:rPr>
          <w:rFonts w:hint="eastAsia" w:eastAsia="仿宋_GB2312" w:cs="Times New Roman"/>
          <w:sz w:val="32"/>
          <w:szCs w:val="32"/>
        </w:rPr>
        <w:t>批团体标准制修订项目计划的通知》（桂标协〔202</w:t>
      </w:r>
      <w:r>
        <w:rPr>
          <w:rFonts w:hint="eastAsia" w:eastAsia="仿宋_GB2312" w:cs="Times New Roman"/>
          <w:sz w:val="32"/>
          <w:szCs w:val="32"/>
          <w:lang w:val="en-US" w:eastAsia="zh-CN"/>
        </w:rPr>
        <w:t>5</w:t>
      </w:r>
      <w:r>
        <w:rPr>
          <w:rFonts w:hint="eastAsia" w:eastAsia="仿宋_GB2312" w:cs="Times New Roman"/>
          <w:sz w:val="32"/>
          <w:szCs w:val="32"/>
        </w:rPr>
        <w:t>〕</w:t>
      </w:r>
      <w:r>
        <w:rPr>
          <w:rFonts w:hint="eastAsia" w:eastAsia="仿宋_GB2312" w:cs="Times New Roman"/>
          <w:sz w:val="32"/>
          <w:szCs w:val="32"/>
          <w:lang w:val="en-US" w:eastAsia="zh-CN"/>
        </w:rPr>
        <w:t>7</w:t>
      </w:r>
      <w:r>
        <w:rPr>
          <w:rFonts w:hint="eastAsia" w:eastAsia="仿宋_GB2312" w:cs="Times New Roman"/>
          <w:sz w:val="32"/>
          <w:szCs w:val="32"/>
        </w:rPr>
        <w:t>号）精神，由南宁市老友粉协会</w:t>
      </w:r>
      <w:r>
        <w:rPr>
          <w:rFonts w:hint="eastAsia" w:eastAsia="仿宋_GB2312" w:cs="Times New Roman"/>
          <w:sz w:val="32"/>
          <w:szCs w:val="32"/>
          <w:lang w:eastAsia="zh-CN"/>
        </w:rPr>
        <w:t>、</w:t>
      </w:r>
      <w:r>
        <w:rPr>
          <w:rFonts w:hint="eastAsia" w:eastAsia="仿宋_GB2312" w:cs="Times New Roman"/>
          <w:sz w:val="32"/>
          <w:szCs w:val="32"/>
        </w:rPr>
        <w:t>广西标准化协会提出，</w:t>
      </w:r>
      <w:r>
        <w:rPr>
          <w:rFonts w:hint="eastAsia" w:eastAsia="仿宋_GB2312" w:cs="Times New Roman"/>
          <w:sz w:val="32"/>
          <w:szCs w:val="32"/>
          <w:lang w:eastAsia="zh-CN"/>
        </w:rPr>
        <w:t>由南</w:t>
      </w:r>
      <w:r>
        <w:rPr>
          <w:rFonts w:hint="eastAsia" w:eastAsia="仿宋_GB2312" w:cs="Times New Roman"/>
          <w:sz w:val="32"/>
          <w:szCs w:val="32"/>
        </w:rPr>
        <w:t>宁市水产畜牧兽医技术推广站、广西豫桂食品有限公司、广西甲骏管理有限公司、南宁市动物疫病预防控制中心、南宁市老友粉协会、广西标准化协会、南宁市工业促进和中小企业服务中心、广西工商职业技术学院、南宁职业技术大学、广西复记食品科技有限公司、南宁万国食品有限公司、广西南宁市韩太食品有限责任公司、广西质量工程职业技术学院、南宁市食品药品检验所、广西职业技术学院、南宁海关技术中心、广西悦味轩餐饮管理有限公司、广西壮族自治区农业科学院农产品质量安全与检测技术研究所、南宁学院、南宁古源香餐饮管理有限公司、广西品冠食品有限责任公司、南宁银河有限责任公司、南宁市友春食品有限公司、广西桂小厨餐饮管理有限公司、南宁市西乡塘区慧姨餐饮店、广西开谷特食品科技有限公司、广西</w:t>
      </w:r>
      <w:r>
        <w:rPr>
          <w:rFonts w:hint="eastAsia" w:eastAsia="仿宋_GB2312" w:cs="Times New Roman"/>
          <w:sz w:val="32"/>
          <w:szCs w:val="32"/>
          <w:lang w:eastAsia="zh-CN"/>
        </w:rPr>
        <w:t>牛</w:t>
      </w:r>
      <w:r>
        <w:rPr>
          <w:rFonts w:hint="eastAsia" w:eastAsia="仿宋_GB2312" w:cs="Times New Roman"/>
          <w:sz w:val="32"/>
          <w:szCs w:val="32"/>
        </w:rPr>
        <w:t>霸王餐饮管理有限公司</w:t>
      </w:r>
      <w:r>
        <w:rPr>
          <w:rFonts w:hint="eastAsia" w:eastAsia="仿宋_GB2312"/>
          <w:sz w:val="32"/>
          <w:szCs w:val="32"/>
        </w:rPr>
        <w:t>等单位共同起草的团体标准《南</w:t>
      </w:r>
      <w:r>
        <w:rPr>
          <w:rFonts w:hint="eastAsia" w:eastAsia="仿宋_GB2312"/>
          <w:sz w:val="32"/>
          <w:szCs w:val="32"/>
          <w:lang w:eastAsia="zh-CN"/>
        </w:rPr>
        <w:t>宁老友粉原料 牛肉</w:t>
      </w:r>
      <w:r>
        <w:rPr>
          <w:rFonts w:hint="eastAsia" w:eastAsia="仿宋_GB2312"/>
          <w:sz w:val="32"/>
          <w:szCs w:val="32"/>
        </w:rPr>
        <w:t>》（项目编号：202</w:t>
      </w:r>
      <w:r>
        <w:rPr>
          <w:rFonts w:hint="eastAsia" w:eastAsia="仿宋_GB2312"/>
          <w:sz w:val="32"/>
          <w:szCs w:val="32"/>
          <w:lang w:val="en-US" w:eastAsia="zh-CN"/>
        </w:rPr>
        <w:t>5</w:t>
      </w:r>
      <w:r>
        <w:rPr>
          <w:rFonts w:hint="eastAsia" w:eastAsia="仿宋_GB2312"/>
          <w:sz w:val="32"/>
          <w:szCs w:val="32"/>
        </w:rPr>
        <w:t>-</w:t>
      </w:r>
      <w:r>
        <w:rPr>
          <w:rFonts w:hint="eastAsia" w:eastAsia="仿宋_GB2312"/>
          <w:sz w:val="32"/>
          <w:szCs w:val="32"/>
          <w:lang w:val="en-US" w:eastAsia="zh-CN"/>
        </w:rPr>
        <w:t>0123</w:t>
      </w:r>
      <w:r>
        <w:rPr>
          <w:rFonts w:hint="eastAsia" w:eastAsia="仿宋_GB2312"/>
          <w:sz w:val="32"/>
          <w:szCs w:val="32"/>
        </w:rPr>
        <w:t>）已获立项。</w:t>
      </w:r>
    </w:p>
    <w:p w14:paraId="4E40D34F">
      <w:pPr>
        <w:pStyle w:val="13"/>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为高质量编制团体标准《南</w:t>
      </w:r>
      <w:r>
        <w:rPr>
          <w:rFonts w:hint="eastAsia" w:eastAsia="仿宋_GB2312" w:cs="Times New Roman"/>
          <w:sz w:val="32"/>
          <w:szCs w:val="32"/>
          <w:lang w:eastAsia="zh-CN"/>
        </w:rPr>
        <w:t>宁老友粉原料 牛肉</w:t>
      </w:r>
      <w:r>
        <w:rPr>
          <w:rFonts w:hint="default" w:ascii="Times New Roman" w:hAnsi="Times New Roman" w:eastAsia="仿宋_GB2312" w:cs="Times New Roman"/>
          <w:sz w:val="32"/>
          <w:szCs w:val="32"/>
        </w:rPr>
        <w:t>》，由起草单位成立标准编制工作组并进行</w:t>
      </w:r>
      <w:r>
        <w:rPr>
          <w:rFonts w:hint="eastAsia" w:eastAsia="仿宋_GB2312" w:cs="Times New Roman"/>
          <w:sz w:val="32"/>
          <w:szCs w:val="32"/>
          <w:lang w:eastAsia="zh-CN"/>
        </w:rPr>
        <w:t>。</w:t>
      </w:r>
    </w:p>
    <w:p w14:paraId="702F416B">
      <w:pPr>
        <w:numPr>
          <w:ilvl w:val="0"/>
          <w:numId w:val="2"/>
        </w:numPr>
        <w:overflowPunct w:val="0"/>
        <w:topLinePunct/>
        <w:spacing w:line="560" w:lineRule="exact"/>
        <w:outlineLvl w:val="0"/>
        <w:rPr>
          <w:rFonts w:eastAsia="黑体"/>
          <w:bCs/>
          <w:sz w:val="32"/>
          <w:szCs w:val="32"/>
        </w:rPr>
      </w:pPr>
      <w:r>
        <w:rPr>
          <w:rFonts w:hint="eastAsia" w:eastAsia="黑体"/>
          <w:bCs/>
          <w:sz w:val="32"/>
          <w:szCs w:val="32"/>
        </w:rPr>
        <w:t>制定标准的必要性和意义</w:t>
      </w:r>
    </w:p>
    <w:p w14:paraId="5FEDA82B">
      <w:pPr>
        <w:overflowPunct w:val="0"/>
        <w:topLinePunct/>
        <w:spacing w:line="560" w:lineRule="exact"/>
        <w:ind w:firstLine="640"/>
        <w:rPr>
          <w:rFonts w:eastAsia="仿宋_GB2312"/>
          <w:sz w:val="32"/>
          <w:szCs w:val="32"/>
        </w:rPr>
      </w:pPr>
      <w:r>
        <w:rPr>
          <w:rFonts w:hint="eastAsia" w:eastAsia="仿宋_GB2312"/>
          <w:sz w:val="32"/>
          <w:szCs w:val="32"/>
        </w:rPr>
        <w:t>2023年12月，习近平总书记视察广西，重要讲话精神强调立足资源禀赋和产业基础，推进标准化、品牌化建设，全力做大做强做优食品加工产业，为加快构建现代化产业体系、推动高质量发展注入强劲动能。2023年11月，自治区人民政府办公厅印发《</w:t>
      </w:r>
      <w:r>
        <w:rPr>
          <w:rFonts w:hint="eastAsia" w:eastAsia="仿宋_GB2312"/>
          <w:sz w:val="32"/>
          <w:szCs w:val="32"/>
          <w:lang w:eastAsia="zh-CN"/>
        </w:rPr>
        <w:t>广西壮族自治区</w:t>
      </w:r>
      <w:r>
        <w:rPr>
          <w:rFonts w:hint="eastAsia" w:eastAsia="仿宋_GB2312"/>
          <w:sz w:val="32"/>
          <w:szCs w:val="32"/>
        </w:rPr>
        <w:t>人民政府办公厅关于支持南宁市加快创新开放多元融合建设区域性国际旅游中心城市的意见》（桂政办发〔2023〕80号），明确支持将南宁打造成为更高水平的广西特色产品销售中心，促进“桂品出乡”“桂品出海”；加强南宁老友粉、柠檬鸭、五色糯米饭等非遗美食传统技艺保护和传承。</w:t>
      </w:r>
    </w:p>
    <w:p w14:paraId="3EA83531">
      <w:pPr>
        <w:pStyle w:val="7"/>
        <w:widowControl/>
        <w:spacing w:before="0" w:beforeAutospacing="0" w:after="0" w:afterAutospacing="0" w:line="520" w:lineRule="exact"/>
        <w:ind w:firstLine="640" w:firstLineChars="200"/>
        <w:jc w:val="both"/>
        <w:rPr>
          <w:rFonts w:hint="eastAsia" w:eastAsia="仿宋_GB2312" w:cs="Times New Roman"/>
          <w:sz w:val="32"/>
          <w:szCs w:val="32"/>
        </w:rPr>
      </w:pPr>
      <w:r>
        <w:rPr>
          <w:rFonts w:hint="eastAsia" w:eastAsia="仿宋_GB2312" w:cs="Times New Roman"/>
          <w:sz w:val="32"/>
          <w:szCs w:val="32"/>
        </w:rPr>
        <w:t>近年来，广西牛羊产业在多方面力量不断推动下稳步发展，取得了一系列不俗成绩，树立了南方牛羊行业的风向标。进入</w:t>
      </w:r>
      <w:r>
        <w:rPr>
          <w:rFonts w:hint="eastAsia" w:eastAsia="仿宋_GB2312" w:cs="Times New Roman"/>
          <w:sz w:val="32"/>
          <w:szCs w:val="32"/>
          <w:lang w:eastAsia="zh-CN"/>
        </w:rPr>
        <w:t>“十四五”时期</w:t>
      </w:r>
      <w:r>
        <w:rPr>
          <w:rFonts w:hint="eastAsia" w:eastAsia="仿宋_GB2312" w:cs="Times New Roman"/>
          <w:sz w:val="32"/>
          <w:szCs w:val="32"/>
        </w:rPr>
        <w:t>，广西全区牛羊生产持续增长，牛奶产量持续增长，牛羊产业呈现稳定发展态势。统计数据显示，截至2023年底全区牛存栏约350万头，与去年持平，2023年全区出栏肉牛144.14万头，较去年增长0.93%，2023年全区牛肉产量15.25万吨，增幅2.1%。规模屠宰加工肉牛达13.8万头，全区有22家乳制品加工企业，加工能力接近30万吨。依托自治区生态优势，打造了寿香牛、瑶山牛等一批广西牛肉品牌，打造了皇氏、摩拉菲尔、百菲酪等多个特色水牛奶品牌。</w:t>
      </w:r>
    </w:p>
    <w:p w14:paraId="40F41B3F">
      <w:pPr>
        <w:pStyle w:val="7"/>
        <w:widowControl/>
        <w:spacing w:before="0" w:beforeAutospacing="0" w:after="0" w:afterAutospacing="0" w:line="520" w:lineRule="exact"/>
        <w:ind w:firstLine="640" w:firstLineChars="200"/>
        <w:jc w:val="both"/>
        <w:rPr>
          <w:rFonts w:hint="eastAsia" w:eastAsia="仿宋_GB2312" w:cs="Times New Roman"/>
          <w:sz w:val="32"/>
          <w:szCs w:val="32"/>
        </w:rPr>
      </w:pPr>
      <w:r>
        <w:rPr>
          <w:rFonts w:hint="eastAsia" w:eastAsia="仿宋_GB2312" w:cs="Times New Roman"/>
          <w:sz w:val="32"/>
          <w:szCs w:val="32"/>
        </w:rPr>
        <w:t>广西是一个十分喜爱吃米粉的地区，每个城市都有其代表的米粉。南宁的老友粉与柳州的螺蛳粉、桂林的桂林米粉并称为广西“三大米粉”。南宁老友粉是广西首府的“风味美食”，甚至是南宁的“地标”，外地人在南宁没有吃一碗正宗的老友粉，就不算真正意义上的到过南宁。在老友粉中，常用的牛肉选择新鲜的牛肉，最好是当天购买的新鲜牛肉，以保证其口感和营养。牛肉以肉质嫩滑为主，比如吊龙或牛腱子肉，这些部位的肉质细嫩且适合炒制。一般牛肉切成薄片，这样更容易熟透且入味。在炒制前，可以用少许生抽、淀粉和少许食用油腌制十分钟，帮助去腥和提高口感。老友粉的粉汤底是其核心，而牛肉的加入不仅增加了汤底的鲜美层次，还通过肉香和肉末的形态丰富了粉的口感。牛肉的适度用量和恰当处理，使得老友粉在味道上既有肉的鲜美，又不会影响到粉本身的纯净和主角的突出。南宁老友粉于2007年入选南宁市公布的首批26项非物质文化遗产名录，于2008年入选第二批自治区级非物质文化遗产名录。2010年，南宁市建立了第一个饮食类传统制作技艺传承基地—南宁老友粉（面）传承基地，该基地在南宁市共和路207号南宁市共一老友粉店正式挂牌成立。此外，每年的农历三月初三举办的“三月三”民族传统文化活动都会见到老友粉的身影。近年来，广西集中优势产业打造“一市一品”特色饮食品牌，将南宁老友粉作为重点对象，鼓励并扶持其发展。当前，南宁老友粉依托网络销售新模式，已远销国内各省甚至海外，行业年营业额超过10亿元人民币。相关报道表明，全广西共有</w:t>
      </w:r>
      <w:r>
        <w:rPr>
          <w:rFonts w:hint="eastAsia" w:eastAsia="仿宋_GB2312" w:cs="Times New Roman"/>
          <w:sz w:val="32"/>
          <w:szCs w:val="32"/>
          <w:lang w:eastAsia="zh-CN"/>
        </w:rPr>
        <w:t>5</w:t>
      </w:r>
      <w:r>
        <w:rPr>
          <w:rFonts w:hint="eastAsia" w:eastAsia="仿宋_GB2312" w:cs="Times New Roman"/>
          <w:sz w:val="32"/>
          <w:szCs w:val="32"/>
        </w:rPr>
        <w:t>万多家米粉店，仅仅在南宁市，米粉的产量达到了30多万千克/日。根据2023年的产业销售分析，南宁市老友粉产业以门店经营为主，以舒记、复记、天福香、邕有味老友为代表的南宁老友粉线下销售实体店在南宁市有400家，兼营老友粉的有粉之都等约600家，年营收约6亿至8亿元。疫情后时代，米粉企业纷纷以线上线下相结合的方式进行体验销售，积极向北京、上海等一线城市连锁扩张，初步形成了龙头品牌带动、区外积极扩张的发展格局。从事预包装生产的加工企业有复记、万国、韩太、品冠、贪吃蚁、友春、三鲜王等10余家，拥有荔园、万国、邕江三宝、复记、邕州老街等商标品牌10个；有约20个品牌在淘宝、天猫、京东等网站开设网店40家，年销售额约2000万元。据不完全统计，全国各地目前营业的南宁老友粉店有1500家以上，2023年实现全行业总产值近25亿元的发展。</w:t>
      </w:r>
    </w:p>
    <w:p w14:paraId="3869912B">
      <w:pPr>
        <w:pStyle w:val="7"/>
        <w:widowControl/>
        <w:spacing w:before="0" w:beforeAutospacing="0" w:after="0" w:afterAutospacing="0" w:line="520" w:lineRule="exact"/>
        <w:ind w:firstLine="640" w:firstLineChars="200"/>
        <w:jc w:val="both"/>
        <w:rPr>
          <w:rFonts w:hint="eastAsia" w:eastAsia="仿宋_GB2312" w:cs="Times New Roman"/>
          <w:sz w:val="32"/>
          <w:szCs w:val="32"/>
        </w:rPr>
      </w:pPr>
      <w:r>
        <w:rPr>
          <w:rFonts w:hint="eastAsia" w:eastAsia="仿宋_GB2312" w:cs="Times New Roman"/>
          <w:sz w:val="32"/>
          <w:szCs w:val="32"/>
        </w:rPr>
        <w:t>南宁老友粉中的牛肉选择通常为牛肉中的吊龙，其肉质鲜嫩多汁，口感软嫩，适合大火爆炒，这种肉质能够保证在烹制过程中肉质鲜美且不油腻，使其充分吸收调料的味道。选择牛腱子部位，肉质紧实有弹性，通常用于制作卤牛肉或炖牛肉，口感非常佳，牛腱子肉的脂肪含量适中，肉质不会轻易变得过于嫩烂，使烹饪过程中更加鲜美多汁。此外，牛肉在老友粉中的比例以及具体的处理方式可能会因店铺或企业的不同而有所差异，但通常都会强调牛肉的新鲜和调味的恰到好处。在老友粉的制作中，牛肉不仅提供了主要的肉香味，还与豆豉、大蒜、酸笋、辣椒、底汤和配菜一起构成了老友粉豉香、蒜香、酸笋醇香突出的“酸辣鲜香”</w:t>
      </w:r>
      <w:r>
        <w:rPr>
          <w:rFonts w:hint="eastAsia" w:eastAsia="仿宋_GB2312" w:cs="Times New Roman"/>
          <w:sz w:val="32"/>
          <w:szCs w:val="32"/>
          <w:lang w:val="en-US" w:eastAsia="zh-CN"/>
        </w:rPr>
        <w:t>肉香味浓郁的</w:t>
      </w:r>
      <w:r>
        <w:rPr>
          <w:rFonts w:hint="eastAsia" w:eastAsia="仿宋_GB2312" w:cs="Times New Roman"/>
          <w:sz w:val="32"/>
          <w:szCs w:val="32"/>
        </w:rPr>
        <w:t>独特风味。</w:t>
      </w:r>
    </w:p>
    <w:p w14:paraId="5811B14A">
      <w:pPr>
        <w:pStyle w:val="7"/>
        <w:widowControl/>
        <w:spacing w:before="0" w:beforeAutospacing="0" w:after="0" w:afterAutospacing="0" w:line="520" w:lineRule="exact"/>
        <w:ind w:firstLine="640" w:firstLineChars="200"/>
        <w:jc w:val="both"/>
        <w:rPr>
          <w:rFonts w:hint="default" w:eastAsia="仿宋_GB2312" w:cs="Times New Roman"/>
          <w:sz w:val="32"/>
          <w:szCs w:val="32"/>
          <w:lang w:val="en-US" w:eastAsia="zh-CN"/>
        </w:rPr>
      </w:pPr>
      <w:r>
        <w:rPr>
          <w:rFonts w:hint="eastAsia" w:eastAsia="仿宋_GB2312" w:cs="Times New Roman"/>
          <w:sz w:val="32"/>
          <w:szCs w:val="32"/>
        </w:rPr>
        <w:t>通过制定团体标准《南宁老友粉原料 牛肉》，以标准为抓手，统一规范南宁老友粉牛肉原料质量的要求</w:t>
      </w:r>
      <w:r>
        <w:rPr>
          <w:rFonts w:hint="eastAsia" w:eastAsia="仿宋_GB2312" w:cs="Times New Roman"/>
          <w:sz w:val="32"/>
          <w:szCs w:val="32"/>
          <w:lang w:eastAsia="zh-CN"/>
        </w:rPr>
        <w:t>，</w:t>
      </w:r>
      <w:r>
        <w:rPr>
          <w:rFonts w:hint="eastAsia" w:eastAsia="仿宋_GB2312" w:cs="Times New Roman"/>
          <w:sz w:val="32"/>
          <w:szCs w:val="32"/>
        </w:rPr>
        <w:t>保证南宁老友粉牛肉原料产品质量，传承和宣传南宁老友粉美食文化，保证南宁老友粉特有的风味，提高消费者对南宁老友粉的评价，打造南宁老友粉区域品牌，促进南宁老友粉产业高质量发展具有重要意义。因此制定团体标准《南宁老友粉原料 牛肉》很有必要。</w:t>
      </w:r>
    </w:p>
    <w:p w14:paraId="39CB4118">
      <w:pPr>
        <w:numPr>
          <w:ilvl w:val="0"/>
          <w:numId w:val="2"/>
        </w:numPr>
        <w:tabs>
          <w:tab w:val="left" w:pos="600"/>
        </w:tabs>
        <w:overflowPunct w:val="0"/>
        <w:topLinePunct/>
        <w:spacing w:line="560" w:lineRule="exact"/>
        <w:outlineLvl w:val="0"/>
        <w:rPr>
          <w:rFonts w:eastAsia="黑体"/>
          <w:bCs/>
          <w:sz w:val="32"/>
          <w:szCs w:val="32"/>
        </w:rPr>
      </w:pPr>
      <w:r>
        <w:rPr>
          <w:rFonts w:hint="eastAsia" w:eastAsia="黑体"/>
          <w:bCs/>
          <w:sz w:val="32"/>
          <w:szCs w:val="32"/>
          <w:lang w:val="en-US" w:eastAsia="zh-CN"/>
        </w:rPr>
        <w:t>主要起草</w:t>
      </w:r>
      <w:r>
        <w:rPr>
          <w:rFonts w:hint="eastAsia" w:eastAsia="黑体"/>
          <w:bCs/>
          <w:sz w:val="32"/>
          <w:szCs w:val="32"/>
        </w:rPr>
        <w:t>过程</w:t>
      </w:r>
    </w:p>
    <w:p w14:paraId="458D0E0F">
      <w:pPr>
        <w:numPr>
          <w:ilvl w:val="0"/>
          <w:numId w:val="3"/>
        </w:numPr>
        <w:spacing w:line="520" w:lineRule="exact"/>
        <w:ind w:left="600"/>
        <w:rPr>
          <w:rFonts w:hint="eastAsia" w:ascii="楷体" w:hAnsi="楷体" w:eastAsia="楷体"/>
          <w:b/>
          <w:sz w:val="32"/>
          <w:szCs w:val="32"/>
          <w:lang w:val="zh-CN"/>
        </w:rPr>
      </w:pPr>
      <w:r>
        <w:rPr>
          <w:rFonts w:hint="eastAsia" w:ascii="楷体" w:hAnsi="楷体" w:eastAsia="楷体"/>
          <w:b/>
          <w:sz w:val="32"/>
          <w:szCs w:val="32"/>
          <w:lang w:val="zh-CN"/>
        </w:rPr>
        <w:t>成立标准编制工作组</w:t>
      </w:r>
    </w:p>
    <w:p w14:paraId="40C2C14C">
      <w:pPr>
        <w:spacing w:line="520" w:lineRule="exact"/>
        <w:ind w:firstLine="640" w:firstLineChars="200"/>
        <w:rPr>
          <w:rFonts w:eastAsia="仿宋_GB2312" w:cs="Times New Roman"/>
          <w:sz w:val="32"/>
          <w:szCs w:val="32"/>
          <w:lang w:val="zh-CN"/>
        </w:rPr>
      </w:pPr>
      <w:r>
        <w:rPr>
          <w:rFonts w:hint="eastAsia" w:ascii="仿宋_GB2312" w:eastAsia="仿宋_GB2312" w:cs="Times New Roman"/>
          <w:sz w:val="32"/>
          <w:szCs w:val="32"/>
          <w:lang w:val="zh-CN"/>
        </w:rPr>
        <w:t>团体标准《南宁市老友粉原料</w:t>
      </w:r>
      <w:r>
        <w:rPr>
          <w:rFonts w:hint="eastAsia" w:ascii="仿宋_GB2312" w:eastAsia="仿宋_GB2312" w:cs="Times New Roman"/>
          <w:sz w:val="32"/>
          <w:szCs w:val="32"/>
          <w:lang w:val="en-US" w:eastAsia="zh-CN"/>
        </w:rPr>
        <w:t xml:space="preserve"> </w:t>
      </w:r>
      <w:r>
        <w:rPr>
          <w:rFonts w:hint="eastAsia" w:ascii="仿宋_GB2312" w:eastAsia="仿宋_GB2312" w:cs="Times New Roman"/>
          <w:sz w:val="32"/>
          <w:szCs w:val="32"/>
          <w:lang w:eastAsia="zh-CN"/>
        </w:rPr>
        <w:t>牛肉</w:t>
      </w:r>
      <w:r>
        <w:rPr>
          <w:rFonts w:hint="eastAsia" w:ascii="仿宋_GB2312" w:eastAsia="仿宋_GB2312" w:cs="Times New Roman"/>
          <w:sz w:val="32"/>
          <w:szCs w:val="32"/>
          <w:lang w:val="zh-CN"/>
        </w:rPr>
        <w:t>》项目任务下达后，南宁市水产畜牧兽医技术推广站成立了标准编制工作组，制定标准编写方案，明确任务职责，确定工作技术路线，开展标准研制工作。具体标准编制工作由</w:t>
      </w:r>
      <w:r>
        <w:rPr>
          <w:rFonts w:hint="eastAsia" w:ascii="仿宋_GB2312" w:eastAsia="仿宋_GB2312" w:cs="Times New Roman"/>
          <w:sz w:val="32"/>
          <w:szCs w:val="32"/>
          <w:lang w:eastAsia="zh-CN"/>
        </w:rPr>
        <w:t>南宁市水产畜牧兽医技术推广站、广西豫桂食品有限公司、广西甲骏管理有限公司、南宁市动物疫病预防控制中心</w:t>
      </w:r>
      <w:r>
        <w:rPr>
          <w:rFonts w:hint="eastAsia" w:eastAsia="仿宋_GB2312"/>
          <w:sz w:val="32"/>
          <w:szCs w:val="32"/>
        </w:rPr>
        <w:t>等</w:t>
      </w:r>
      <w:r>
        <w:rPr>
          <w:rFonts w:hint="eastAsia" w:eastAsia="仿宋_GB2312"/>
          <w:sz w:val="32"/>
          <w:szCs w:val="32"/>
          <w:lang w:val="en-US" w:eastAsia="zh-CN"/>
        </w:rPr>
        <w:t>27家</w:t>
      </w:r>
      <w:r>
        <w:rPr>
          <w:rFonts w:hint="eastAsia" w:eastAsia="仿宋_GB2312"/>
          <w:sz w:val="32"/>
          <w:szCs w:val="32"/>
        </w:rPr>
        <w:t>单位</w:t>
      </w:r>
      <w:r>
        <w:rPr>
          <w:rFonts w:hint="eastAsia" w:eastAsia="仿宋_GB2312" w:cs="Times New Roman"/>
          <w:sz w:val="32"/>
          <w:szCs w:val="32"/>
          <w:lang w:val="zh-CN"/>
        </w:rPr>
        <w:t>的相关人员</w:t>
      </w:r>
      <w:r>
        <w:rPr>
          <w:rFonts w:hint="eastAsia" w:eastAsia="仿宋_GB2312" w:cs="Times New Roman"/>
          <w:sz w:val="32"/>
          <w:szCs w:val="32"/>
        </w:rPr>
        <w:t>共同</w:t>
      </w:r>
      <w:r>
        <w:rPr>
          <w:rFonts w:hint="eastAsia" w:eastAsia="仿宋_GB2312" w:cs="Times New Roman"/>
          <w:sz w:val="32"/>
          <w:szCs w:val="32"/>
          <w:lang w:val="zh-CN"/>
        </w:rPr>
        <w:t>完成。</w:t>
      </w:r>
    </w:p>
    <w:p w14:paraId="4D423DF5">
      <w:pPr>
        <w:overflowPunct w:val="0"/>
        <w:topLinePunct/>
        <w:spacing w:line="560" w:lineRule="exact"/>
        <w:ind w:firstLine="640"/>
        <w:rPr>
          <w:rFonts w:eastAsia="仿宋_GB2312"/>
          <w:sz w:val="32"/>
          <w:szCs w:val="32"/>
        </w:rPr>
      </w:pPr>
      <w:r>
        <w:rPr>
          <w:rFonts w:hint="eastAsia" w:eastAsia="仿宋_GB2312"/>
          <w:sz w:val="32"/>
          <w:szCs w:val="32"/>
        </w:rPr>
        <w:t>编制工作组下设资料收集组和草案编写组。资料收集组负责国内有关南宁老友粉原料</w:t>
      </w:r>
      <w:r>
        <w:rPr>
          <w:rFonts w:hint="eastAsia" w:eastAsia="仿宋_GB2312"/>
          <w:sz w:val="32"/>
          <w:szCs w:val="32"/>
          <w:lang w:eastAsia="zh-CN"/>
        </w:rPr>
        <w:t>牛肉</w:t>
      </w:r>
      <w:r>
        <w:rPr>
          <w:rFonts w:hint="eastAsia" w:eastAsia="仿宋_GB2312"/>
          <w:sz w:val="32"/>
          <w:szCs w:val="32"/>
        </w:rPr>
        <w:t>的文献资料的查询、对相关企业调研收集的经验做法等资料、开展各项试验检测数据资料的收集和整理工作。</w:t>
      </w:r>
    </w:p>
    <w:p w14:paraId="6EE81BAC">
      <w:pPr>
        <w:overflowPunct w:val="0"/>
        <w:topLinePunct/>
        <w:spacing w:line="560" w:lineRule="exact"/>
        <w:ind w:firstLine="640"/>
        <w:rPr>
          <w:rFonts w:eastAsia="仿宋_GB2312"/>
          <w:sz w:val="32"/>
          <w:szCs w:val="32"/>
        </w:rPr>
      </w:pPr>
      <w:r>
        <w:rPr>
          <w:rFonts w:hint="eastAsia" w:eastAsia="仿宋_GB2312"/>
          <w:sz w:val="32"/>
          <w:szCs w:val="32"/>
        </w:rPr>
        <w:t>草案编写组负责起草标准草案、征求意见稿和标准编制说明、送审稿及编制说明的编写工作，包括后期召开征求意见会、网上征求意见，以及标准的不断修改和完善。</w:t>
      </w:r>
    </w:p>
    <w:p w14:paraId="44D3AD8C">
      <w:pPr>
        <w:numPr>
          <w:ilvl w:val="0"/>
          <w:numId w:val="3"/>
        </w:numPr>
        <w:spacing w:line="520" w:lineRule="exact"/>
        <w:ind w:left="600"/>
        <w:rPr>
          <w:rFonts w:hint="eastAsia" w:ascii="楷体" w:hAnsi="楷体" w:eastAsia="楷体"/>
          <w:b/>
          <w:sz w:val="32"/>
          <w:szCs w:val="32"/>
          <w:lang w:val="zh-CN"/>
        </w:rPr>
      </w:pPr>
      <w:r>
        <w:rPr>
          <w:rFonts w:hint="eastAsia" w:ascii="楷体" w:hAnsi="楷体" w:eastAsia="楷体"/>
          <w:b/>
          <w:sz w:val="32"/>
          <w:szCs w:val="32"/>
          <w:lang w:val="zh-CN"/>
        </w:rPr>
        <w:t>收集整理文献资料</w:t>
      </w:r>
    </w:p>
    <w:p w14:paraId="07B5ABAE">
      <w:pPr>
        <w:pStyle w:val="7"/>
        <w:widowControl/>
        <w:spacing w:before="0" w:beforeAutospacing="0" w:after="0" w:afterAutospacing="0" w:line="520" w:lineRule="exact"/>
        <w:ind w:firstLine="640" w:firstLineChars="200"/>
        <w:jc w:val="both"/>
        <w:rPr>
          <w:rFonts w:eastAsia="仿宋_GB2312" w:cs="Times New Roman"/>
          <w:sz w:val="32"/>
          <w:szCs w:val="32"/>
          <w:lang w:val="zh-CN"/>
        </w:rPr>
      </w:pPr>
      <w:r>
        <w:rPr>
          <w:rFonts w:hint="eastAsia" w:eastAsia="仿宋_GB2312" w:cs="Times New Roman"/>
          <w:sz w:val="32"/>
          <w:szCs w:val="32"/>
          <w:lang w:val="zh-CN"/>
        </w:rPr>
        <w:t>标准编制工作组收集了国内有关</w:t>
      </w:r>
      <w:r>
        <w:rPr>
          <w:rFonts w:hint="eastAsia" w:eastAsia="仿宋_GB2312" w:cs="Times New Roman"/>
          <w:sz w:val="32"/>
          <w:szCs w:val="32"/>
        </w:rPr>
        <w:t>南宁老友粉原料</w:t>
      </w:r>
      <w:r>
        <w:rPr>
          <w:rFonts w:hint="eastAsia" w:eastAsia="仿宋_GB2312" w:cs="Times New Roman"/>
          <w:sz w:val="32"/>
          <w:szCs w:val="32"/>
          <w:lang w:eastAsia="zh-CN"/>
        </w:rPr>
        <w:t>牛肉</w:t>
      </w:r>
      <w:r>
        <w:rPr>
          <w:rFonts w:hint="eastAsia" w:eastAsia="仿宋_GB2312" w:cs="Times New Roman"/>
          <w:sz w:val="32"/>
          <w:szCs w:val="32"/>
        </w:rPr>
        <w:t>相关文献资料</w:t>
      </w:r>
      <w:r>
        <w:rPr>
          <w:rFonts w:hint="eastAsia" w:eastAsia="仿宋_GB2312" w:cs="Times New Roman"/>
          <w:sz w:val="32"/>
          <w:szCs w:val="32"/>
          <w:lang w:eastAsia="zh-CN"/>
        </w:rPr>
        <w:t>，</w:t>
      </w:r>
      <w:r>
        <w:rPr>
          <w:rFonts w:hint="eastAsia" w:eastAsia="仿宋_GB2312" w:cs="Times New Roman"/>
          <w:sz w:val="32"/>
          <w:szCs w:val="32"/>
          <w:lang w:val="zh-CN"/>
        </w:rPr>
        <w:t>如下：</w:t>
      </w:r>
    </w:p>
    <w:p w14:paraId="3E70A39B">
      <w:pPr>
        <w:pStyle w:val="7"/>
        <w:widowControl/>
        <w:spacing w:before="0" w:beforeAutospacing="0" w:after="0" w:afterAutospacing="0" w:line="520" w:lineRule="exact"/>
        <w:ind w:firstLine="640" w:firstLineChars="200"/>
        <w:jc w:val="both"/>
        <w:rPr>
          <w:rFonts w:eastAsia="仿宋_GB2312" w:cs="Times New Roman"/>
          <w:sz w:val="32"/>
          <w:szCs w:val="32"/>
          <w:lang w:val="zh-CN"/>
        </w:rPr>
      </w:pPr>
      <w:r>
        <w:rPr>
          <w:rFonts w:hint="eastAsia" w:eastAsia="仿宋_GB2312" w:cs="Times New Roman"/>
          <w:sz w:val="32"/>
          <w:szCs w:val="32"/>
        </w:rPr>
        <w:t>《GB/T 9960-2008 鲜、冻四分体牛肉》《GB/T 25734-2010 牦牛肉干》《GB/T 29392-2022 畜禽肉质量分级 牛肉》《GB/T 17238-2022 鲜、冻分割牛肉 》《NY/T 676-2010牛肉等级规格》《NY/T 3379-2018 牛肉分级》《DB22/T 1849-2013 地理标志产品 延边黄牛肉》《DB63/T 1782-2020 牦牛肉质量规格》</w:t>
      </w:r>
      <w:r>
        <w:rPr>
          <w:rFonts w:hint="eastAsia" w:eastAsia="仿宋_GB2312" w:cs="Times New Roman"/>
          <w:sz w:val="32"/>
          <w:szCs w:val="32"/>
          <w:lang w:val="en-US" w:eastAsia="zh-CN"/>
        </w:rPr>
        <w:t>等</w:t>
      </w:r>
      <w:r>
        <w:rPr>
          <w:rFonts w:hint="eastAsia" w:eastAsia="仿宋_GB2312" w:cs="Times New Roman"/>
          <w:sz w:val="32"/>
          <w:szCs w:val="32"/>
          <w:lang w:val="zh-CN"/>
        </w:rPr>
        <w:t>。</w:t>
      </w:r>
    </w:p>
    <w:p w14:paraId="024136FF">
      <w:pPr>
        <w:numPr>
          <w:ilvl w:val="0"/>
          <w:numId w:val="3"/>
        </w:numPr>
        <w:spacing w:line="520" w:lineRule="exact"/>
        <w:ind w:left="600"/>
        <w:rPr>
          <w:rFonts w:hint="eastAsia" w:ascii="楷体" w:hAnsi="楷体" w:eastAsia="楷体"/>
          <w:b/>
          <w:sz w:val="32"/>
          <w:szCs w:val="32"/>
          <w:lang w:val="zh-CN"/>
        </w:rPr>
      </w:pPr>
      <w:r>
        <w:rPr>
          <w:rFonts w:hint="eastAsia" w:ascii="楷体" w:hAnsi="楷体" w:eastAsia="楷体"/>
          <w:b/>
          <w:sz w:val="32"/>
          <w:szCs w:val="32"/>
          <w:lang w:val="zh-CN"/>
        </w:rPr>
        <w:t>研讨确定标准</w:t>
      </w:r>
      <w:r>
        <w:rPr>
          <w:rFonts w:hint="eastAsia" w:ascii="楷体" w:hAnsi="楷体" w:eastAsia="楷体"/>
          <w:b/>
          <w:sz w:val="32"/>
          <w:szCs w:val="32"/>
          <w:lang w:val="en-US" w:eastAsia="zh-CN"/>
        </w:rPr>
        <w:t>特色、创新点和主要内容</w:t>
      </w:r>
    </w:p>
    <w:p w14:paraId="5DD54712">
      <w:pPr>
        <w:overflowPunct w:val="0"/>
        <w:topLinePunct/>
        <w:spacing w:line="560" w:lineRule="exact"/>
        <w:ind w:firstLine="640"/>
        <w:rPr>
          <w:rFonts w:hint="default" w:eastAsia="仿宋_GB2312"/>
          <w:bCs/>
          <w:sz w:val="32"/>
          <w:szCs w:val="32"/>
          <w:lang w:val="en-US" w:eastAsia="zh-CN"/>
        </w:rPr>
        <w:sectPr>
          <w:footerReference r:id="rId3" w:type="default"/>
          <w:type w:val="continuous"/>
          <w:pgSz w:w="11906" w:h="16838"/>
          <w:pgMar w:top="1474" w:right="1800" w:bottom="1474" w:left="1474" w:header="851" w:footer="992" w:gutter="0"/>
          <w:cols w:space="425" w:num="1"/>
          <w:docGrid w:type="lines" w:linePitch="312" w:charSpace="0"/>
        </w:sectPr>
      </w:pPr>
      <w:r>
        <w:rPr>
          <w:rFonts w:hint="eastAsia" w:eastAsia="仿宋_GB2312"/>
          <w:sz w:val="32"/>
          <w:szCs w:val="32"/>
          <w:lang w:val="zh-CN"/>
        </w:rPr>
        <w:t>明确了一碗正宗南宁老友粉原料牛肉应该怎么选择，选择哪一部位的牛肉，牛肉中的吊龙（包括牛里脊和牛脊柱骨之间，是牛里脊的一部分），其肉质鲜嫩多汁，口感软嫩，适合大火爆炒，这种肉质能够保证在烹制过程中肉质鲜美且不油腻，使其充分吸收调料的味道。选择牛腱子部位，肉质紧实有弹性，通常用于制作卤牛肉或炖牛肉，口感非常佳，牛腱子肉的脂肪含量适中，肉质不会轻易变得过于嫩烂，使烹饪过程中更加鲜美多汁。突出在炒制南宁老友粉后，牛肉吃起来味道更鲜美、口感软嫩，而且不会有油腻的感觉。增加了肌间脂肪检测指标，突出南宁老友粉牛肉原料的要求口感软嫩有少许弹牙。</w:t>
      </w:r>
      <w:r>
        <w:rPr>
          <w:rFonts w:hint="eastAsia" w:eastAsia="仿宋_GB2312"/>
          <w:sz w:val="32"/>
          <w:szCs w:val="32"/>
          <w:lang w:val="en-US" w:eastAsia="zh-CN"/>
        </w:rPr>
        <w:t>目前了解复记、牛霸王、银河、友春、桂小厨、悦味轩、慧姨等老友粉企业一致认可选择牛的里脊肉、牛腱子肉、吊龙中的一种或者混搭，经与辣椒、大蒜、豆豉、</w:t>
      </w:r>
      <w:r>
        <w:rPr>
          <w:rFonts w:hint="eastAsia" w:eastAsia="仿宋_GB2312" w:cs="Times New Roman"/>
          <w:sz w:val="32"/>
          <w:szCs w:val="32"/>
        </w:rPr>
        <w:t>酸笋</w:t>
      </w:r>
      <w:r>
        <w:rPr>
          <w:rFonts w:hint="eastAsia" w:eastAsia="仿宋_GB2312" w:cs="Times New Roman"/>
          <w:sz w:val="32"/>
          <w:szCs w:val="32"/>
          <w:lang w:val="en-US" w:eastAsia="zh-CN"/>
        </w:rPr>
        <w:t>炒制后，肉香味浓郁。</w:t>
      </w:r>
    </w:p>
    <w:p w14:paraId="1AE78545">
      <w:pPr>
        <w:pStyle w:val="7"/>
        <w:widowControl/>
        <w:spacing w:before="0" w:beforeAutospacing="0" w:after="0" w:afterAutospacing="0" w:line="520" w:lineRule="exact"/>
        <w:ind w:firstLine="640" w:firstLineChars="200"/>
        <w:jc w:val="both"/>
        <w:rPr>
          <w:rFonts w:eastAsia="仿宋_GB2312" w:cs="Times New Roman"/>
          <w:sz w:val="32"/>
          <w:szCs w:val="32"/>
          <w:lang w:val="zh-CN"/>
        </w:rPr>
      </w:pPr>
      <w:r>
        <w:rPr>
          <w:rFonts w:hint="eastAsia" w:eastAsia="仿宋_GB2312" w:cs="Times New Roman"/>
          <w:sz w:val="32"/>
          <w:szCs w:val="32"/>
          <w:lang w:val="zh-CN"/>
        </w:rPr>
        <w:t>标准编制工作组在对收集的资料进行整理研究后，召开了标准编制会议，对标准的整体框架进行了讨论研究，并对标准的关键性问题进行了初步探讨。经过研究，标准的主体内容包括南宁老友粉原料牛肉</w:t>
      </w:r>
      <w:r>
        <w:rPr>
          <w:rFonts w:hint="eastAsia" w:eastAsia="仿宋_GB2312" w:cs="Times New Roman"/>
          <w:sz w:val="32"/>
          <w:szCs w:val="32"/>
          <w:lang w:val="en-US" w:eastAsia="zh-CN"/>
        </w:rPr>
        <w:t>原料、感官、理化指标</w:t>
      </w:r>
      <w:r>
        <w:rPr>
          <w:rFonts w:hint="eastAsia" w:eastAsia="仿宋_GB2312" w:cs="Times New Roman"/>
          <w:sz w:val="32"/>
          <w:szCs w:val="32"/>
          <w:lang w:val="zh-CN"/>
        </w:rPr>
        <w:t>、检验方法、检验规则、标志、标识、包装和运输等要求。</w:t>
      </w:r>
    </w:p>
    <w:p w14:paraId="3EF05720">
      <w:pPr>
        <w:numPr>
          <w:ilvl w:val="0"/>
          <w:numId w:val="3"/>
        </w:numPr>
        <w:spacing w:line="520" w:lineRule="exact"/>
        <w:ind w:left="600"/>
        <w:rPr>
          <w:rFonts w:hint="eastAsia" w:ascii="楷体" w:hAnsi="楷体" w:eastAsia="楷体"/>
          <w:b/>
          <w:sz w:val="32"/>
          <w:szCs w:val="32"/>
          <w:lang w:val="zh-CN"/>
        </w:rPr>
      </w:pPr>
      <w:r>
        <w:rPr>
          <w:rFonts w:hint="eastAsia" w:ascii="楷体" w:hAnsi="楷体" w:eastAsia="楷体"/>
          <w:b/>
          <w:sz w:val="32"/>
          <w:szCs w:val="32"/>
          <w:lang w:val="zh-CN"/>
        </w:rPr>
        <w:t>调研、形成文本草案、征求意见稿</w:t>
      </w:r>
    </w:p>
    <w:p w14:paraId="254B33CE">
      <w:pPr>
        <w:spacing w:line="520" w:lineRule="exact"/>
        <w:ind w:firstLine="640" w:firstLineChars="200"/>
        <w:rPr>
          <w:rFonts w:ascii="仿宋_GB2312" w:eastAsia="仿宋_GB2312"/>
          <w:color w:val="000000"/>
          <w:sz w:val="32"/>
          <w:szCs w:val="32"/>
          <w:lang w:val="zh-CN"/>
        </w:rPr>
      </w:pPr>
      <w:r>
        <w:rPr>
          <w:rFonts w:hint="eastAsia" w:eastAsia="仿宋_GB2312" w:cs="Times New Roman"/>
          <w:sz w:val="32"/>
          <w:szCs w:val="32"/>
          <w:lang w:val="zh-CN"/>
        </w:rPr>
        <w:t>2024年</w:t>
      </w:r>
      <w:r>
        <w:rPr>
          <w:rFonts w:hint="eastAsia" w:eastAsia="仿宋_GB2312" w:cs="Times New Roman"/>
          <w:sz w:val="32"/>
          <w:szCs w:val="32"/>
          <w:lang w:val="en-US" w:eastAsia="zh-CN"/>
        </w:rPr>
        <w:t>12月</w:t>
      </w:r>
      <w:r>
        <w:rPr>
          <w:rFonts w:hint="eastAsia" w:eastAsia="仿宋_GB2312" w:cs="Times New Roman"/>
          <w:sz w:val="32"/>
          <w:szCs w:val="32"/>
          <w:lang w:eastAsia="zh-CN"/>
        </w:rPr>
        <w:t>～</w:t>
      </w:r>
      <w:r>
        <w:rPr>
          <w:rFonts w:hint="eastAsia" w:eastAsia="仿宋_GB2312" w:cs="Times New Roman"/>
          <w:sz w:val="32"/>
          <w:szCs w:val="32"/>
          <w:lang w:val="en-US" w:eastAsia="zh-CN"/>
        </w:rPr>
        <w:t>2025年5月</w:t>
      </w:r>
      <w:r>
        <w:rPr>
          <w:rFonts w:hint="eastAsia" w:eastAsia="仿宋_GB2312" w:cs="Times New Roman"/>
          <w:sz w:val="32"/>
          <w:szCs w:val="32"/>
          <w:lang w:val="zh-CN"/>
        </w:rPr>
        <w:t>，标准编制工作组进行了广泛实地调研工作，深入</w:t>
      </w:r>
      <w:r>
        <w:rPr>
          <w:rFonts w:hint="eastAsia" w:eastAsia="仿宋_GB2312"/>
          <w:sz w:val="32"/>
          <w:szCs w:val="32"/>
        </w:rPr>
        <w:t>南宁市水产畜牧兽医技术推广站、广西豫桂食品有限公司、广西甲骏管理有限公司、南宁市动物疫病预防控制中心</w:t>
      </w:r>
      <w:r>
        <w:rPr>
          <w:rFonts w:hint="eastAsia" w:ascii="仿宋_GB2312" w:eastAsia="仿宋_GB2312"/>
          <w:color w:val="000000"/>
          <w:sz w:val="32"/>
          <w:szCs w:val="32"/>
        </w:rPr>
        <w:t>等单位</w:t>
      </w:r>
      <w:r>
        <w:rPr>
          <w:rFonts w:hint="eastAsia" w:eastAsia="仿宋_GB2312" w:cs="Times New Roman"/>
          <w:sz w:val="32"/>
          <w:szCs w:val="32"/>
          <w:lang w:val="zh-CN"/>
        </w:rPr>
        <w:t>，对南宁老友粉原料牛肉的</w:t>
      </w:r>
      <w:r>
        <w:rPr>
          <w:rFonts w:hint="eastAsia" w:eastAsia="仿宋_GB2312" w:cs="Times New Roman"/>
          <w:sz w:val="32"/>
          <w:szCs w:val="32"/>
          <w:lang w:val="en-US" w:eastAsia="zh-CN"/>
        </w:rPr>
        <w:t>养殖、屠宰</w:t>
      </w:r>
      <w:r>
        <w:rPr>
          <w:rFonts w:hint="eastAsia" w:eastAsia="仿宋_GB2312" w:cs="Times New Roman"/>
          <w:sz w:val="32"/>
          <w:szCs w:val="32"/>
          <w:lang w:val="zh-CN"/>
        </w:rPr>
        <w:t>等方面的技术要求进行调研。</w:t>
      </w:r>
      <w:r>
        <w:rPr>
          <w:rFonts w:hint="eastAsia" w:ascii="仿宋_GB2312" w:eastAsia="仿宋_GB2312"/>
          <w:color w:val="000000"/>
          <w:sz w:val="32"/>
          <w:szCs w:val="32"/>
          <w:lang w:val="zh-CN"/>
        </w:rPr>
        <w:t>同时，</w:t>
      </w:r>
      <w:r>
        <w:rPr>
          <w:rFonts w:hint="eastAsia" w:ascii="仿宋_GB2312" w:eastAsia="仿宋_GB2312"/>
          <w:color w:val="000000"/>
          <w:sz w:val="32"/>
          <w:szCs w:val="32"/>
          <w:lang w:val="en-US" w:eastAsia="zh-CN"/>
        </w:rPr>
        <w:t>走访了市场牛肉售卖、</w:t>
      </w:r>
      <w:r>
        <w:rPr>
          <w:rFonts w:hint="eastAsia" w:ascii="仿宋_GB2312" w:eastAsia="仿宋_GB2312"/>
          <w:color w:val="000000"/>
          <w:sz w:val="32"/>
          <w:szCs w:val="32"/>
          <w:lang w:val="zh-CN"/>
        </w:rPr>
        <w:t>查阅了大量的国内外文献资料，对</w:t>
      </w:r>
      <w:r>
        <w:rPr>
          <w:rFonts w:hint="eastAsia" w:eastAsia="仿宋_GB2312" w:cs="Times New Roman"/>
          <w:sz w:val="32"/>
          <w:szCs w:val="32"/>
          <w:lang w:val="zh-CN"/>
        </w:rPr>
        <w:t>南宁老友粉原料牛肉技术要求</w:t>
      </w:r>
      <w:r>
        <w:rPr>
          <w:rFonts w:hint="eastAsia" w:ascii="仿宋_GB2312" w:eastAsia="仿宋_GB2312"/>
          <w:color w:val="000000"/>
          <w:sz w:val="32"/>
          <w:szCs w:val="32"/>
          <w:lang w:val="zh-CN"/>
        </w:rPr>
        <w:t>进行系统总结。并</w:t>
      </w:r>
      <w:r>
        <w:rPr>
          <w:rFonts w:hint="eastAsia" w:eastAsia="仿宋_GB2312" w:cs="Times New Roman"/>
          <w:sz w:val="32"/>
          <w:szCs w:val="32"/>
          <w:lang w:val="zh-CN"/>
        </w:rPr>
        <w:t>召集相关人员开展标准研讨会，对主要内容进行了讨论后</w:t>
      </w:r>
      <w:r>
        <w:rPr>
          <w:rFonts w:hint="eastAsia" w:ascii="仿宋_GB2312" w:eastAsia="仿宋_GB2312"/>
          <w:color w:val="000000"/>
          <w:sz w:val="32"/>
          <w:szCs w:val="32"/>
          <w:lang w:val="zh-CN"/>
        </w:rPr>
        <w:t>，形成了标准的基本构架，对项目的工作进行了部署和安排。</w:t>
      </w:r>
    </w:p>
    <w:p w14:paraId="510F1CC2">
      <w:pPr>
        <w:pStyle w:val="7"/>
        <w:widowControl/>
        <w:spacing w:before="0" w:beforeAutospacing="0" w:after="0" w:afterAutospacing="0" w:line="520" w:lineRule="exact"/>
        <w:ind w:firstLine="640" w:firstLineChars="200"/>
        <w:jc w:val="both"/>
        <w:rPr>
          <w:rFonts w:hint="eastAsia" w:eastAsia="仿宋_GB2312" w:cs="Times New Roman"/>
          <w:sz w:val="32"/>
          <w:szCs w:val="32"/>
          <w:lang w:val="zh-CN"/>
        </w:rPr>
      </w:pPr>
      <w:r>
        <w:rPr>
          <w:rFonts w:hint="eastAsia" w:eastAsia="仿宋_GB2312" w:cs="Times New Roman"/>
          <w:sz w:val="32"/>
          <w:szCs w:val="32"/>
        </w:rPr>
        <w:t>202</w:t>
      </w:r>
      <w:r>
        <w:rPr>
          <w:rFonts w:hint="eastAsia" w:eastAsia="仿宋_GB2312" w:cs="Times New Roman"/>
          <w:sz w:val="32"/>
          <w:szCs w:val="32"/>
          <w:lang w:val="en-US" w:eastAsia="zh-CN"/>
        </w:rPr>
        <w:t>5</w:t>
      </w:r>
      <w:r>
        <w:rPr>
          <w:rFonts w:hint="eastAsia" w:eastAsia="仿宋_GB2312" w:cs="Times New Roman"/>
          <w:sz w:val="32"/>
          <w:szCs w:val="32"/>
        </w:rPr>
        <w:t>年</w:t>
      </w:r>
      <w:r>
        <w:rPr>
          <w:rFonts w:hint="eastAsia" w:eastAsia="仿宋_GB2312" w:cs="Times New Roman"/>
          <w:sz w:val="32"/>
          <w:szCs w:val="32"/>
          <w:lang w:val="en-US" w:eastAsia="zh-CN"/>
        </w:rPr>
        <w:t>6</w:t>
      </w:r>
      <w:r>
        <w:rPr>
          <w:rFonts w:hint="eastAsia" w:eastAsia="仿宋_GB2312" w:cs="Times New Roman"/>
          <w:sz w:val="32"/>
          <w:szCs w:val="32"/>
        </w:rPr>
        <w:t>月</w:t>
      </w:r>
      <w:r>
        <w:rPr>
          <w:rFonts w:hint="eastAsia" w:eastAsia="仿宋_GB2312" w:cs="Times New Roman"/>
          <w:sz w:val="32"/>
          <w:szCs w:val="32"/>
          <w:lang w:eastAsia="zh-CN"/>
        </w:rPr>
        <w:t>～</w:t>
      </w:r>
      <w:r>
        <w:rPr>
          <w:rFonts w:hint="eastAsia" w:eastAsia="仿宋_GB2312" w:cs="Times New Roman"/>
          <w:sz w:val="32"/>
          <w:szCs w:val="32"/>
          <w:lang w:val="en-US" w:eastAsia="zh-CN"/>
        </w:rPr>
        <w:t>2025年9月</w:t>
      </w:r>
      <w:r>
        <w:rPr>
          <w:rFonts w:hint="eastAsia" w:eastAsia="仿宋_GB2312" w:cs="Times New Roman"/>
          <w:sz w:val="32"/>
          <w:szCs w:val="32"/>
        </w:rPr>
        <w:t>，</w:t>
      </w:r>
      <w:r>
        <w:rPr>
          <w:rFonts w:hint="eastAsia" w:eastAsia="仿宋_GB2312" w:cs="Times New Roman"/>
          <w:sz w:val="32"/>
          <w:szCs w:val="32"/>
          <w:lang w:val="zh-CN"/>
        </w:rPr>
        <w:t>标准编制工作组</w:t>
      </w:r>
      <w:r>
        <w:rPr>
          <w:rFonts w:hint="eastAsia" w:eastAsia="仿宋_GB2312" w:cs="Times New Roman"/>
          <w:sz w:val="32"/>
          <w:szCs w:val="32"/>
          <w:lang w:val="en-US" w:eastAsia="zh-CN"/>
        </w:rPr>
        <w:t>通过访问、调查</w:t>
      </w:r>
      <w:r>
        <w:rPr>
          <w:rFonts w:hint="eastAsia" w:eastAsia="仿宋_GB2312" w:cs="Times New Roman"/>
          <w:sz w:val="32"/>
          <w:szCs w:val="32"/>
          <w:lang w:val="zh-CN"/>
        </w:rPr>
        <w:t>广西复记食品科技有限公司、南宁万国食品有限公司、广西南宁市韩太食品有限责任公司、广西悦味轩餐饮管理有限公司、南宁古源香餐饮管理有限公司、南宁银河有限责任公司、广西</w:t>
      </w:r>
      <w:r>
        <w:rPr>
          <w:rFonts w:hint="eastAsia" w:eastAsia="仿宋_GB2312" w:cs="Times New Roman"/>
          <w:sz w:val="32"/>
          <w:szCs w:val="32"/>
          <w:lang w:val="en-US" w:eastAsia="zh-CN"/>
        </w:rPr>
        <w:t>猪</w:t>
      </w:r>
      <w:r>
        <w:rPr>
          <w:rFonts w:hint="eastAsia" w:eastAsia="仿宋_GB2312" w:cs="Times New Roman"/>
          <w:sz w:val="32"/>
          <w:szCs w:val="32"/>
          <w:lang w:val="zh-CN"/>
        </w:rPr>
        <w:t>霸王餐饮管理有限公司、南宁市友春食品有限公司、广西桂小厨餐饮管理有限公司、南宁市西乡塘区慧姨餐饮店</w:t>
      </w:r>
      <w:r>
        <w:rPr>
          <w:rFonts w:hint="eastAsia" w:eastAsia="仿宋_GB2312" w:cs="Times New Roman"/>
          <w:sz w:val="32"/>
          <w:szCs w:val="32"/>
          <w:lang w:val="en-US" w:eastAsia="zh-CN"/>
        </w:rPr>
        <w:t>等从事老友粉企业</w:t>
      </w:r>
      <w:r>
        <w:rPr>
          <w:rFonts w:hint="eastAsia" w:eastAsia="仿宋_GB2312" w:cs="Times New Roman"/>
          <w:sz w:val="32"/>
          <w:szCs w:val="32"/>
          <w:lang w:val="zh-CN"/>
        </w:rPr>
        <w:t>。并在前期工作的基础之上，通过理清逻辑脉络，整合已有的参考资料中有关南宁老友粉原料牛肉的内容，并结合南宁老友粉原料牛肉技术实际要求及前期研究的基础上，按照简化、统一等原则编制完成团体标准《南宁老友粉原料 牛肉》（草案）。</w:t>
      </w:r>
    </w:p>
    <w:p w14:paraId="4BCF1DC9">
      <w:pPr>
        <w:pStyle w:val="7"/>
        <w:widowControl/>
        <w:spacing w:before="0" w:beforeAutospacing="0" w:after="0" w:afterAutospacing="0" w:line="520" w:lineRule="exact"/>
        <w:ind w:firstLine="640" w:firstLineChars="200"/>
        <w:jc w:val="both"/>
        <w:rPr>
          <w:rFonts w:eastAsia="仿宋_GB2312" w:cs="Times New Roman"/>
          <w:sz w:val="32"/>
          <w:szCs w:val="32"/>
          <w:lang w:val="zh-CN"/>
        </w:rPr>
      </w:pPr>
      <w:r>
        <w:rPr>
          <w:rFonts w:hint="eastAsia" w:eastAsia="仿宋_GB2312" w:cs="Times New Roman"/>
          <w:sz w:val="32"/>
          <w:szCs w:val="32"/>
          <w:lang w:val="zh-CN"/>
        </w:rPr>
        <w:t>2024年</w:t>
      </w:r>
      <w:r>
        <w:rPr>
          <w:rFonts w:hint="eastAsia" w:eastAsia="仿宋_GB2312" w:cs="Times New Roman"/>
          <w:sz w:val="32"/>
          <w:szCs w:val="32"/>
          <w:lang w:val="en-US" w:eastAsia="zh-CN"/>
        </w:rPr>
        <w:t>9</w:t>
      </w:r>
      <w:r>
        <w:rPr>
          <w:rFonts w:hint="eastAsia" w:eastAsia="仿宋_GB2312" w:cs="Times New Roman"/>
          <w:sz w:val="32"/>
          <w:szCs w:val="32"/>
          <w:lang w:val="zh-CN"/>
        </w:rPr>
        <w:t>月</w:t>
      </w:r>
      <w:r>
        <w:rPr>
          <w:rFonts w:hint="eastAsia" w:eastAsia="仿宋_GB2312" w:cs="Times New Roman"/>
          <w:sz w:val="32"/>
          <w:szCs w:val="32"/>
          <w:lang w:eastAsia="zh-CN"/>
        </w:rPr>
        <w:t>～</w:t>
      </w:r>
      <w:r>
        <w:rPr>
          <w:rFonts w:hint="eastAsia" w:eastAsia="仿宋_GB2312" w:cs="Times New Roman"/>
          <w:sz w:val="32"/>
          <w:szCs w:val="32"/>
        </w:rPr>
        <w:t>2025年</w:t>
      </w:r>
      <w:r>
        <w:rPr>
          <w:rFonts w:hint="eastAsia" w:eastAsia="仿宋_GB2312" w:cs="Times New Roman"/>
          <w:sz w:val="32"/>
          <w:szCs w:val="32"/>
          <w:lang w:val="en-US" w:eastAsia="zh-CN"/>
        </w:rPr>
        <w:t>10</w:t>
      </w:r>
      <w:r>
        <w:rPr>
          <w:rFonts w:hint="eastAsia" w:eastAsia="仿宋_GB2312" w:cs="Times New Roman"/>
          <w:sz w:val="32"/>
          <w:szCs w:val="32"/>
        </w:rPr>
        <w:t>月</w:t>
      </w:r>
      <w:r>
        <w:rPr>
          <w:rFonts w:hint="eastAsia" w:eastAsia="仿宋_GB2312" w:cs="Times New Roman"/>
          <w:sz w:val="32"/>
          <w:szCs w:val="32"/>
          <w:lang w:val="zh-CN"/>
        </w:rPr>
        <w:t>，广西复记食品科技有限公司、广西悦味轩餐饮管理有限公司、广西桂小厨餐饮管理有限公司</w:t>
      </w:r>
      <w:r>
        <w:rPr>
          <w:rFonts w:hint="eastAsia" w:eastAsia="仿宋_GB2312" w:cs="Times New Roman"/>
          <w:sz w:val="32"/>
          <w:szCs w:val="32"/>
          <w:lang w:val="en-US" w:eastAsia="zh-CN"/>
        </w:rPr>
        <w:t>等企业的支持，积极结合自身多年老友粉牛肉原料选择的情况，进行送样检测，经检测讨论后</w:t>
      </w:r>
      <w:r>
        <w:rPr>
          <w:rFonts w:hint="eastAsia" w:eastAsia="仿宋_GB2312" w:cs="Times New Roman"/>
          <w:sz w:val="32"/>
          <w:szCs w:val="32"/>
          <w:lang w:val="zh-CN"/>
        </w:rPr>
        <w:t>，</w:t>
      </w:r>
      <w:r>
        <w:rPr>
          <w:rFonts w:hint="eastAsia" w:eastAsia="仿宋_GB2312" w:cs="Times New Roman"/>
          <w:sz w:val="32"/>
          <w:szCs w:val="32"/>
          <w:lang w:val="en-US" w:eastAsia="zh-CN"/>
        </w:rPr>
        <w:t>确定了牛肉的理化指标</w:t>
      </w:r>
      <w:r>
        <w:rPr>
          <w:rFonts w:hint="eastAsia" w:eastAsia="仿宋_GB2312" w:cs="Times New Roman"/>
          <w:sz w:val="32"/>
          <w:szCs w:val="32"/>
          <w:lang w:val="zh-CN"/>
        </w:rPr>
        <w:t>，</w:t>
      </w:r>
      <w:r>
        <w:rPr>
          <w:rFonts w:hint="eastAsia" w:eastAsia="仿宋_GB2312" w:cs="Times New Roman"/>
          <w:sz w:val="32"/>
          <w:szCs w:val="32"/>
          <w:lang w:val="en-US" w:eastAsia="zh-CN"/>
        </w:rPr>
        <w:t>经起草单位协商一致，确定牛肉原料选择、感官、理化指标、检验方法等要求</w:t>
      </w:r>
      <w:r>
        <w:rPr>
          <w:rFonts w:hint="eastAsia" w:eastAsia="仿宋_GB2312" w:cs="Times New Roman"/>
          <w:sz w:val="32"/>
          <w:szCs w:val="32"/>
          <w:lang w:val="zh-CN"/>
        </w:rPr>
        <w:t>。标准编制工作组对南宁老友粉原料牛肉进行调查研究和分析，对标准草案进行反复修改和研究讨论，形成团体标准《南宁老友粉原料 牛肉》（征求意见稿）和（征求意见稿）编制说明。</w:t>
      </w:r>
    </w:p>
    <w:p w14:paraId="63B683A8">
      <w:pPr>
        <w:numPr>
          <w:ilvl w:val="0"/>
          <w:numId w:val="2"/>
        </w:numPr>
        <w:overflowPunct w:val="0"/>
        <w:topLinePunct/>
        <w:spacing w:line="560" w:lineRule="exact"/>
        <w:outlineLvl w:val="0"/>
        <w:rPr>
          <w:rFonts w:eastAsia="黑体"/>
          <w:bCs/>
          <w:sz w:val="32"/>
          <w:szCs w:val="32"/>
        </w:rPr>
      </w:pPr>
      <w:r>
        <w:rPr>
          <w:rFonts w:hint="eastAsia" w:eastAsia="黑体"/>
          <w:bCs/>
          <w:sz w:val="32"/>
          <w:szCs w:val="32"/>
        </w:rPr>
        <w:t>制定标准的原则和依据</w:t>
      </w:r>
    </w:p>
    <w:p w14:paraId="6BE5A37D">
      <w:pPr>
        <w:pStyle w:val="15"/>
        <w:spacing w:line="560" w:lineRule="exact"/>
        <w:ind w:firstLine="640"/>
        <w:outlineLvl w:val="1"/>
        <w:rPr>
          <w:rFonts w:ascii="Times New Roman" w:hAnsi="Times New Roman" w:eastAsia="楷体_GB2312"/>
          <w:kern w:val="2"/>
          <w:sz w:val="32"/>
          <w:szCs w:val="32"/>
        </w:rPr>
      </w:pPr>
      <w:r>
        <w:rPr>
          <w:rFonts w:ascii="Times New Roman" w:hAnsi="Times New Roman" w:eastAsia="楷体_GB2312"/>
          <w:kern w:val="2"/>
          <w:sz w:val="32"/>
          <w:szCs w:val="32"/>
        </w:rPr>
        <w:t>（一）</w:t>
      </w:r>
      <w:r>
        <w:rPr>
          <w:rFonts w:hint="eastAsia" w:ascii="Times New Roman" w:hAnsi="Times New Roman" w:eastAsia="楷体_GB2312"/>
          <w:kern w:val="2"/>
          <w:sz w:val="32"/>
          <w:szCs w:val="32"/>
        </w:rPr>
        <w:t>编制原则</w:t>
      </w:r>
    </w:p>
    <w:p w14:paraId="63BDDBFB">
      <w:pPr>
        <w:overflowPunct w:val="0"/>
        <w:topLinePunct/>
        <w:spacing w:line="560" w:lineRule="exact"/>
        <w:ind w:firstLine="641"/>
        <w:outlineLvl w:val="2"/>
        <w:rPr>
          <w:rFonts w:eastAsia="仿宋_GB2312"/>
          <w:sz w:val="32"/>
          <w:szCs w:val="32"/>
        </w:rPr>
      </w:pPr>
      <w:r>
        <w:rPr>
          <w:rFonts w:hint="eastAsia" w:eastAsia="仿宋_GB2312"/>
          <w:sz w:val="32"/>
          <w:szCs w:val="32"/>
        </w:rPr>
        <w:t>1、</w:t>
      </w:r>
      <w:r>
        <w:rPr>
          <w:rFonts w:eastAsia="仿宋_GB2312"/>
          <w:sz w:val="32"/>
          <w:szCs w:val="32"/>
        </w:rPr>
        <w:t>实用性原则</w:t>
      </w:r>
    </w:p>
    <w:p w14:paraId="05AD29D8">
      <w:pPr>
        <w:overflowPunct w:val="0"/>
        <w:topLinePunct/>
        <w:spacing w:line="560" w:lineRule="exact"/>
        <w:ind w:firstLine="640"/>
        <w:rPr>
          <w:rFonts w:eastAsia="仿宋_GB2312"/>
          <w:sz w:val="32"/>
          <w:szCs w:val="32"/>
        </w:rPr>
      </w:pPr>
      <w:r>
        <w:rPr>
          <w:rFonts w:hint="eastAsia" w:eastAsia="仿宋_GB2312"/>
          <w:sz w:val="32"/>
          <w:szCs w:val="32"/>
        </w:rPr>
        <w:t>本文件是在充分收集相关资料和文献，调研广西南宁老友粉原料</w:t>
      </w:r>
      <w:r>
        <w:rPr>
          <w:rFonts w:hint="eastAsia" w:eastAsia="仿宋_GB2312"/>
          <w:sz w:val="32"/>
          <w:szCs w:val="32"/>
          <w:lang w:eastAsia="zh-CN"/>
        </w:rPr>
        <w:t>牛肉</w:t>
      </w:r>
      <w:r>
        <w:rPr>
          <w:rFonts w:hint="eastAsia" w:eastAsia="仿宋_GB2312"/>
          <w:sz w:val="32"/>
          <w:szCs w:val="32"/>
          <w:lang w:val="en-US" w:eastAsia="zh-CN"/>
        </w:rPr>
        <w:t>选择</w:t>
      </w:r>
      <w:r>
        <w:rPr>
          <w:rFonts w:hint="eastAsia" w:eastAsia="仿宋_GB2312"/>
          <w:sz w:val="32"/>
          <w:szCs w:val="32"/>
        </w:rPr>
        <w:t>、运输及保存等情况，分析南宁老友粉原料</w:t>
      </w:r>
      <w:r>
        <w:rPr>
          <w:rFonts w:hint="eastAsia" w:eastAsia="仿宋_GB2312"/>
          <w:sz w:val="32"/>
          <w:szCs w:val="32"/>
          <w:lang w:eastAsia="zh-CN"/>
        </w:rPr>
        <w:t>牛肉</w:t>
      </w:r>
      <w:r>
        <w:rPr>
          <w:rFonts w:hint="eastAsia" w:eastAsia="仿宋_GB2312"/>
          <w:sz w:val="32"/>
          <w:szCs w:val="32"/>
        </w:rPr>
        <w:t>当前现状，在现有南宁老友粉原料</w:t>
      </w:r>
      <w:r>
        <w:rPr>
          <w:rFonts w:hint="eastAsia" w:eastAsia="仿宋_GB2312"/>
          <w:sz w:val="32"/>
          <w:szCs w:val="32"/>
          <w:lang w:eastAsia="zh-CN"/>
        </w:rPr>
        <w:t>牛肉</w:t>
      </w:r>
      <w:r>
        <w:rPr>
          <w:rFonts w:hint="eastAsia" w:eastAsia="仿宋_GB2312"/>
          <w:sz w:val="32"/>
          <w:szCs w:val="32"/>
        </w:rPr>
        <w:t>的基础上，结合</w:t>
      </w:r>
      <w:r>
        <w:rPr>
          <w:rFonts w:hint="eastAsia" w:eastAsia="仿宋_GB2312"/>
          <w:sz w:val="32"/>
          <w:szCs w:val="32"/>
          <w:lang w:eastAsia="zh-CN"/>
        </w:rPr>
        <w:t>南宁市水产畜牧兽医技术推广站</w:t>
      </w:r>
      <w:r>
        <w:rPr>
          <w:rFonts w:hint="eastAsia" w:eastAsia="仿宋_GB2312"/>
          <w:sz w:val="32"/>
          <w:szCs w:val="32"/>
        </w:rPr>
        <w:t>等单位多年的</w:t>
      </w:r>
      <w:r>
        <w:rPr>
          <w:rFonts w:hint="eastAsia" w:eastAsia="仿宋_GB2312"/>
          <w:sz w:val="32"/>
          <w:szCs w:val="32"/>
          <w:lang w:val="en-US" w:eastAsia="zh-CN"/>
        </w:rPr>
        <w:t>研究</w:t>
      </w:r>
      <w:r>
        <w:rPr>
          <w:rFonts w:hint="eastAsia" w:eastAsia="仿宋_GB2312"/>
          <w:sz w:val="32"/>
          <w:szCs w:val="32"/>
        </w:rPr>
        <w:t>经验</w:t>
      </w:r>
      <w:r>
        <w:rPr>
          <w:rFonts w:hint="eastAsia" w:eastAsia="仿宋_GB2312"/>
          <w:sz w:val="32"/>
          <w:szCs w:val="32"/>
          <w:lang w:eastAsia="zh-CN"/>
        </w:rPr>
        <w:t>，</w:t>
      </w:r>
      <w:r>
        <w:rPr>
          <w:rFonts w:hint="eastAsia" w:eastAsia="仿宋_GB2312"/>
          <w:sz w:val="32"/>
          <w:szCs w:val="32"/>
          <w:lang w:val="en-US" w:eastAsia="zh-CN"/>
        </w:rPr>
        <w:t>结合</w:t>
      </w:r>
      <w:r>
        <w:rPr>
          <w:rFonts w:hint="eastAsia" w:eastAsia="仿宋_GB2312" w:cs="Times New Roman"/>
          <w:sz w:val="32"/>
          <w:szCs w:val="32"/>
          <w:lang w:val="zh-CN"/>
        </w:rPr>
        <w:t>南宁万国食品有限公司、广西桂小厨餐饮管理有限公司、南宁古源香餐饮管理有限公司、南宁银河有限责任公司、南宁市西乡塘区慧姨餐饮店、广西</w:t>
      </w:r>
      <w:r>
        <w:rPr>
          <w:rFonts w:hint="eastAsia" w:eastAsia="仿宋_GB2312" w:cs="Times New Roman"/>
          <w:sz w:val="32"/>
          <w:szCs w:val="32"/>
          <w:lang w:val="en-US" w:eastAsia="zh-CN"/>
        </w:rPr>
        <w:t>猪</w:t>
      </w:r>
      <w:r>
        <w:rPr>
          <w:rFonts w:hint="eastAsia" w:eastAsia="仿宋_GB2312" w:cs="Times New Roman"/>
          <w:sz w:val="32"/>
          <w:szCs w:val="32"/>
          <w:lang w:val="zh-CN"/>
        </w:rPr>
        <w:t>霸王餐饮管理有限公司、南宁市友春食品有限公司</w:t>
      </w:r>
      <w:r>
        <w:rPr>
          <w:rFonts w:hint="eastAsia" w:eastAsia="仿宋_GB2312" w:cs="Times New Roman"/>
          <w:sz w:val="32"/>
          <w:szCs w:val="32"/>
          <w:lang w:val="en-US" w:eastAsia="zh-CN"/>
        </w:rPr>
        <w:t>等老友粉企业的需求情况</w:t>
      </w:r>
      <w:r>
        <w:rPr>
          <w:rFonts w:hint="eastAsia" w:eastAsia="仿宋_GB2312"/>
          <w:sz w:val="32"/>
          <w:szCs w:val="32"/>
        </w:rPr>
        <w:t>而总结起草的，符合当前南宁老友粉原料</w:t>
      </w:r>
      <w:r>
        <w:rPr>
          <w:rFonts w:hint="eastAsia" w:eastAsia="仿宋_GB2312"/>
          <w:sz w:val="32"/>
          <w:szCs w:val="32"/>
          <w:lang w:eastAsia="zh-CN"/>
        </w:rPr>
        <w:t>牛肉</w:t>
      </w:r>
      <w:r>
        <w:rPr>
          <w:rFonts w:hint="eastAsia" w:eastAsia="仿宋_GB2312"/>
          <w:sz w:val="32"/>
          <w:szCs w:val="32"/>
        </w:rPr>
        <w:t>产业发展的方向与社会需求，有利于南宁老友粉产业的长远发展，提高南宁老友粉品质，提高社会效益</w:t>
      </w:r>
      <w:r>
        <w:rPr>
          <w:rFonts w:eastAsia="仿宋_GB2312"/>
          <w:sz w:val="32"/>
          <w:szCs w:val="32"/>
        </w:rPr>
        <w:t>，</w:t>
      </w:r>
      <w:r>
        <w:rPr>
          <w:rFonts w:hint="eastAsia" w:eastAsia="仿宋_GB2312"/>
          <w:sz w:val="32"/>
          <w:szCs w:val="32"/>
        </w:rPr>
        <w:t>对推动南宁老友粉产业发展具有较强的实用性和可操作性。</w:t>
      </w:r>
    </w:p>
    <w:p w14:paraId="5F2AE808">
      <w:pPr>
        <w:overflowPunct w:val="0"/>
        <w:topLinePunct/>
        <w:spacing w:line="560" w:lineRule="exact"/>
        <w:ind w:firstLine="641"/>
        <w:outlineLvl w:val="2"/>
        <w:rPr>
          <w:rFonts w:eastAsia="仿宋_GB2312"/>
          <w:sz w:val="32"/>
          <w:szCs w:val="32"/>
        </w:rPr>
      </w:pPr>
      <w:r>
        <w:rPr>
          <w:rFonts w:hint="eastAsia" w:eastAsia="仿宋_GB2312"/>
          <w:sz w:val="32"/>
          <w:szCs w:val="32"/>
        </w:rPr>
        <w:t>2、协调性原则</w:t>
      </w:r>
    </w:p>
    <w:p w14:paraId="0C146D53">
      <w:pPr>
        <w:overflowPunct w:val="0"/>
        <w:topLinePunct/>
        <w:spacing w:line="560" w:lineRule="exact"/>
        <w:ind w:firstLine="640"/>
        <w:rPr>
          <w:rFonts w:eastAsia="仿宋_GB2312"/>
          <w:sz w:val="32"/>
          <w:szCs w:val="32"/>
        </w:rPr>
      </w:pPr>
      <w:r>
        <w:rPr>
          <w:rFonts w:hint="eastAsia" w:eastAsia="仿宋_GB2312"/>
          <w:sz w:val="32"/>
          <w:szCs w:val="32"/>
        </w:rPr>
        <w:t>本文件编写过程中注意了与南宁老友粉原料</w:t>
      </w:r>
      <w:r>
        <w:rPr>
          <w:rFonts w:hint="eastAsia" w:eastAsia="仿宋_GB2312"/>
          <w:sz w:val="32"/>
          <w:szCs w:val="32"/>
          <w:lang w:eastAsia="zh-CN"/>
        </w:rPr>
        <w:t>牛肉</w:t>
      </w:r>
      <w:r>
        <w:rPr>
          <w:rFonts w:hint="eastAsia" w:eastAsia="仿宋_GB2312"/>
          <w:sz w:val="32"/>
          <w:szCs w:val="32"/>
        </w:rPr>
        <w:t>相关法律法规的协调问题，在内容上与现行法律法规、标准协调一致。</w:t>
      </w:r>
    </w:p>
    <w:p w14:paraId="06B2CAA5">
      <w:pPr>
        <w:overflowPunct w:val="0"/>
        <w:topLinePunct/>
        <w:spacing w:line="560" w:lineRule="exact"/>
        <w:ind w:firstLine="641"/>
        <w:outlineLvl w:val="2"/>
        <w:rPr>
          <w:rFonts w:eastAsia="仿宋_GB2312"/>
          <w:sz w:val="32"/>
          <w:szCs w:val="32"/>
        </w:rPr>
      </w:pPr>
      <w:r>
        <w:rPr>
          <w:rFonts w:hint="eastAsia" w:eastAsia="仿宋_GB2312"/>
          <w:sz w:val="32"/>
          <w:szCs w:val="32"/>
        </w:rPr>
        <w:t>3、规范性原则</w:t>
      </w:r>
    </w:p>
    <w:p w14:paraId="1414C5FB">
      <w:pPr>
        <w:overflowPunct w:val="0"/>
        <w:topLinePunct/>
        <w:spacing w:line="560" w:lineRule="exact"/>
        <w:ind w:firstLine="640"/>
        <w:rPr>
          <w:rFonts w:eastAsia="仿宋_GB2312"/>
          <w:sz w:val="32"/>
          <w:szCs w:val="32"/>
        </w:rPr>
      </w:pPr>
      <w:r>
        <w:rPr>
          <w:rFonts w:hint="eastAsia" w:eastAsia="仿宋_GB2312"/>
          <w:sz w:val="32"/>
          <w:szCs w:val="32"/>
        </w:rPr>
        <w:t>本文件严格按照GB/T 1.1—2020《标准化工作导则  第1部分：标准化文件的结构和起草规则》编写本标准的内容，保证标准的编写质量。</w:t>
      </w:r>
    </w:p>
    <w:p w14:paraId="7BFBDDD6">
      <w:pPr>
        <w:overflowPunct w:val="0"/>
        <w:topLinePunct/>
        <w:spacing w:line="560" w:lineRule="exact"/>
        <w:ind w:firstLine="641"/>
        <w:outlineLvl w:val="2"/>
        <w:rPr>
          <w:rFonts w:eastAsia="仿宋_GB2312"/>
          <w:sz w:val="32"/>
          <w:szCs w:val="32"/>
        </w:rPr>
      </w:pPr>
      <w:r>
        <w:rPr>
          <w:rFonts w:hint="eastAsia" w:eastAsia="仿宋_GB2312"/>
          <w:sz w:val="32"/>
          <w:szCs w:val="32"/>
        </w:rPr>
        <w:t>4、前瞻性原则</w:t>
      </w:r>
    </w:p>
    <w:p w14:paraId="087A48AA">
      <w:pPr>
        <w:overflowPunct w:val="0"/>
        <w:topLinePunct/>
        <w:spacing w:line="560" w:lineRule="exact"/>
        <w:ind w:firstLine="640"/>
        <w:rPr>
          <w:rFonts w:eastAsia="仿宋_GB2312"/>
          <w:sz w:val="32"/>
          <w:szCs w:val="32"/>
        </w:rPr>
      </w:pPr>
      <w:r>
        <w:rPr>
          <w:rFonts w:hint="eastAsia" w:eastAsia="仿宋_GB2312"/>
          <w:sz w:val="32"/>
          <w:szCs w:val="32"/>
        </w:rPr>
        <w:t>本文件在兼顾当前南宁老友粉原料</w:t>
      </w:r>
      <w:r>
        <w:rPr>
          <w:rFonts w:hint="eastAsia" w:eastAsia="仿宋_GB2312"/>
          <w:sz w:val="32"/>
          <w:szCs w:val="32"/>
          <w:lang w:eastAsia="zh-CN"/>
        </w:rPr>
        <w:t>牛肉</w:t>
      </w:r>
      <w:r>
        <w:rPr>
          <w:rFonts w:hint="eastAsia" w:eastAsia="仿宋_GB2312"/>
          <w:sz w:val="32"/>
          <w:szCs w:val="32"/>
        </w:rPr>
        <w:t>现实情况的同时，还考虑到了南宁老友粉原料</w:t>
      </w:r>
      <w:r>
        <w:rPr>
          <w:rFonts w:hint="eastAsia" w:eastAsia="仿宋_GB2312"/>
          <w:sz w:val="32"/>
          <w:szCs w:val="32"/>
          <w:lang w:eastAsia="zh-CN"/>
        </w:rPr>
        <w:t>牛肉</w:t>
      </w:r>
      <w:r>
        <w:rPr>
          <w:rFonts w:hint="eastAsia" w:eastAsia="仿宋_GB2312"/>
          <w:sz w:val="32"/>
          <w:szCs w:val="32"/>
        </w:rPr>
        <w:t>产业发展的趋势和</w:t>
      </w:r>
      <w:r>
        <w:rPr>
          <w:rFonts w:eastAsia="仿宋_GB2312"/>
          <w:sz w:val="32"/>
          <w:szCs w:val="32"/>
        </w:rPr>
        <w:t>结构调整</w:t>
      </w:r>
      <w:r>
        <w:rPr>
          <w:rFonts w:hint="eastAsia" w:eastAsia="仿宋_GB2312"/>
          <w:sz w:val="32"/>
          <w:szCs w:val="32"/>
        </w:rPr>
        <w:t>需要，在标准中体现了个别特色性、前瞻性和实用性条款，作为对南宁老友粉原料</w:t>
      </w:r>
      <w:r>
        <w:rPr>
          <w:rFonts w:hint="eastAsia" w:eastAsia="仿宋_GB2312"/>
          <w:sz w:val="32"/>
          <w:szCs w:val="32"/>
          <w:lang w:eastAsia="zh-CN"/>
        </w:rPr>
        <w:t>牛肉</w:t>
      </w:r>
      <w:r>
        <w:rPr>
          <w:rFonts w:hint="eastAsia" w:eastAsia="仿宋_GB2312"/>
          <w:sz w:val="32"/>
          <w:szCs w:val="32"/>
        </w:rPr>
        <w:t>产业发展的指导。</w:t>
      </w:r>
    </w:p>
    <w:p w14:paraId="56426737">
      <w:pPr>
        <w:pStyle w:val="15"/>
        <w:spacing w:line="560" w:lineRule="exact"/>
        <w:ind w:firstLine="640"/>
        <w:outlineLvl w:val="1"/>
        <w:rPr>
          <w:rFonts w:ascii="Times New Roman" w:hAnsi="Times New Roman" w:eastAsia="楷体_GB2312"/>
          <w:kern w:val="2"/>
          <w:sz w:val="32"/>
          <w:szCs w:val="32"/>
        </w:rPr>
      </w:pPr>
      <w:r>
        <w:rPr>
          <w:rFonts w:hint="eastAsia" w:ascii="Times New Roman" w:hAnsi="Times New Roman" w:eastAsia="楷体_GB2312"/>
          <w:kern w:val="2"/>
          <w:sz w:val="32"/>
          <w:szCs w:val="32"/>
        </w:rPr>
        <w:t>（二）编制依据</w:t>
      </w:r>
    </w:p>
    <w:p w14:paraId="4C7E916E">
      <w:pPr>
        <w:pStyle w:val="7"/>
        <w:widowControl/>
        <w:tabs>
          <w:tab w:val="left" w:pos="2268"/>
        </w:tabs>
        <w:spacing w:before="0" w:beforeAutospacing="0" w:after="0" w:afterAutospacing="0" w:line="520" w:lineRule="exact"/>
        <w:ind w:firstLine="640" w:firstLineChars="200"/>
        <w:jc w:val="both"/>
        <w:rPr>
          <w:rFonts w:eastAsia="仿宋_GB2312"/>
          <w:sz w:val="32"/>
          <w:szCs w:val="32"/>
        </w:rPr>
      </w:pPr>
      <w:r>
        <w:rPr>
          <w:rFonts w:eastAsia="仿宋_GB2312"/>
          <w:sz w:val="32"/>
          <w:szCs w:val="32"/>
        </w:rPr>
        <w:t>本标准严格按照GB/T 1.1</w:t>
      </w:r>
      <w:r>
        <w:rPr>
          <w:rFonts w:hint="eastAsia" w:eastAsia="仿宋_GB2312"/>
          <w:sz w:val="32"/>
          <w:szCs w:val="32"/>
        </w:rPr>
        <w:t>-</w:t>
      </w:r>
      <w:r>
        <w:rPr>
          <w:rFonts w:eastAsia="仿宋_GB2312"/>
          <w:sz w:val="32"/>
          <w:szCs w:val="32"/>
        </w:rPr>
        <w:t>2020《标准化工作导则  第1部分：标准化文件的结构和起草规则》的</w:t>
      </w:r>
      <w:r>
        <w:rPr>
          <w:rFonts w:hint="eastAsia" w:eastAsia="仿宋_GB2312"/>
          <w:sz w:val="32"/>
          <w:szCs w:val="32"/>
        </w:rPr>
        <w:t>规则</w:t>
      </w:r>
      <w:r>
        <w:rPr>
          <w:rFonts w:eastAsia="仿宋_GB2312"/>
          <w:sz w:val="32"/>
          <w:szCs w:val="32"/>
        </w:rPr>
        <w:t>起草</w:t>
      </w:r>
      <w:r>
        <w:rPr>
          <w:rFonts w:hint="eastAsia" w:eastAsia="仿宋_GB2312"/>
          <w:sz w:val="32"/>
          <w:szCs w:val="32"/>
        </w:rPr>
        <w:t>，标准主要内容参考《GB/T 29392-2022 畜禽肉质量分级 牛肉》《GB/T 17238-2022 鲜、冻分割牛肉 》《NY/T 676-2010牛肉等级规格》《NY/T 3379-2018 牛肉分级》《DB22/T 1849-2013 地理标志产品 延边黄牛肉》《DB63/T 1782-2020 牦牛肉质量规格》等相关</w:t>
      </w:r>
      <w:r>
        <w:rPr>
          <w:rFonts w:eastAsia="仿宋_GB2312"/>
          <w:sz w:val="32"/>
          <w:szCs w:val="32"/>
        </w:rPr>
        <w:t>标准的基础上结合起草单位</w:t>
      </w:r>
      <w:r>
        <w:rPr>
          <w:rFonts w:hint="eastAsia" w:eastAsia="仿宋_GB2312"/>
          <w:sz w:val="32"/>
          <w:szCs w:val="32"/>
        </w:rPr>
        <w:t>生产实际确定，其中</w:t>
      </w:r>
      <w:r>
        <w:rPr>
          <w:rFonts w:hint="eastAsia" w:eastAsia="仿宋_GB2312"/>
          <w:sz w:val="32"/>
          <w:szCs w:val="32"/>
          <w:lang w:eastAsia="zh-CN"/>
        </w:rPr>
        <w:t>牛肉</w:t>
      </w:r>
      <w:r>
        <w:rPr>
          <w:rFonts w:hint="eastAsia" w:eastAsia="仿宋_GB2312"/>
          <w:sz w:val="32"/>
          <w:szCs w:val="32"/>
        </w:rPr>
        <w:t>指标主要依据大批量实地抽样调查</w:t>
      </w:r>
      <w:r>
        <w:rPr>
          <w:rFonts w:hint="eastAsia" w:eastAsia="仿宋_GB2312"/>
          <w:sz w:val="32"/>
          <w:szCs w:val="32"/>
          <w:lang w:eastAsia="zh-CN"/>
        </w:rPr>
        <w:t>牛肉</w:t>
      </w:r>
      <w:r>
        <w:rPr>
          <w:rFonts w:hint="eastAsia" w:eastAsia="仿宋_GB2312"/>
          <w:sz w:val="32"/>
          <w:szCs w:val="32"/>
        </w:rPr>
        <w:t>性状，经数据分析、讨论确定。</w:t>
      </w:r>
    </w:p>
    <w:p w14:paraId="66E18003">
      <w:pPr>
        <w:pStyle w:val="15"/>
        <w:spacing w:line="560" w:lineRule="exact"/>
        <w:ind w:firstLine="640"/>
        <w:outlineLvl w:val="1"/>
        <w:rPr>
          <w:rFonts w:ascii="Times New Roman" w:hAnsi="Times New Roman" w:eastAsia="楷体_GB2312"/>
          <w:kern w:val="2"/>
          <w:sz w:val="32"/>
          <w:szCs w:val="32"/>
        </w:rPr>
      </w:pPr>
      <w:r>
        <w:rPr>
          <w:rFonts w:hint="eastAsia" w:ascii="Times New Roman" w:hAnsi="Times New Roman" w:eastAsia="楷体_GB2312"/>
          <w:kern w:val="2"/>
          <w:sz w:val="32"/>
          <w:szCs w:val="32"/>
        </w:rPr>
        <w:t>（三）与现行</w:t>
      </w:r>
      <w:r>
        <w:rPr>
          <w:rFonts w:hint="eastAsia" w:ascii="Times New Roman" w:hAnsi="Times New Roman" w:eastAsia="楷体_GB2312"/>
          <w:kern w:val="2"/>
          <w:sz w:val="32"/>
          <w:szCs w:val="32"/>
          <w:lang w:eastAsia="zh-CN"/>
        </w:rPr>
        <w:t>法律法规</w:t>
      </w:r>
      <w:r>
        <w:rPr>
          <w:rFonts w:hint="eastAsia" w:ascii="Times New Roman" w:hAnsi="Times New Roman" w:eastAsia="楷体_GB2312"/>
          <w:kern w:val="2"/>
          <w:sz w:val="32"/>
          <w:szCs w:val="32"/>
        </w:rPr>
        <w:t>的关系，与有关国家标准、行业标准的协调情况</w:t>
      </w:r>
    </w:p>
    <w:p w14:paraId="0849C56E">
      <w:pPr>
        <w:overflowPunct w:val="0"/>
        <w:topLinePunct/>
        <w:spacing w:line="560" w:lineRule="exact"/>
        <w:ind w:firstLine="640"/>
        <w:rPr>
          <w:rFonts w:hint="eastAsia" w:eastAsia="仿宋_GB2312"/>
          <w:sz w:val="32"/>
          <w:szCs w:val="32"/>
          <w:lang w:val="zh-CN"/>
        </w:rPr>
      </w:pPr>
      <w:r>
        <w:rPr>
          <w:rFonts w:hint="eastAsia" w:eastAsia="仿宋_GB2312"/>
          <w:sz w:val="32"/>
          <w:szCs w:val="32"/>
          <w:lang w:val="zh-CN"/>
        </w:rPr>
        <w:t>南宁老友粉原料 牛肉的标准缺失。目前，与“老友粉 牛肉”“原料 牛肉”有关的标准有《GB/T 9960-2008 鲜、冻四分体牛肉》《GB/T 25734-2010 牦牛肉干》《GB/T 29392-2022 畜禽肉质量分级 牛肉》《GB/T 17238-2022 鲜、冻分割牛肉 》《NY/T 676-2010牛肉等级规格》《NY/T 3379-2018 牛肉分级》《DB22/T 1849-2013 地理标志产品 延边黄牛肉》《DB63/T 1782-2020 牦牛肉质量规格》《DB61/T 1411-2021 地理标志产品 西乡牛肉干》。分析情况如下：</w:t>
      </w:r>
    </w:p>
    <w:p w14:paraId="2280AEC7">
      <w:pPr>
        <w:overflowPunct w:val="0"/>
        <w:topLinePunct/>
        <w:spacing w:line="560" w:lineRule="exact"/>
        <w:ind w:firstLine="640"/>
        <w:rPr>
          <w:rFonts w:hint="eastAsia" w:eastAsia="仿宋_GB2312"/>
          <w:sz w:val="32"/>
          <w:szCs w:val="32"/>
          <w:lang w:val="zh-CN"/>
        </w:rPr>
      </w:pPr>
      <w:r>
        <w:rPr>
          <w:rFonts w:hint="eastAsia" w:eastAsia="仿宋_GB2312"/>
          <w:sz w:val="32"/>
          <w:szCs w:val="32"/>
          <w:lang w:val="zh-CN"/>
        </w:rPr>
        <w:t>（1）《GB/T 9960-2008 鲜、冻四分体牛肉》规定了鲜、冻四分体牛肉的技术要求、检验方法和检验规则、标志、贮存和运输，适用于健康活牛经屠宰加工、冷加工后，用于供应市场销售、肉制品及罐头原料的鲜、冻四分体牛肉。</w:t>
      </w:r>
    </w:p>
    <w:p w14:paraId="73A54E7A">
      <w:pPr>
        <w:overflowPunct w:val="0"/>
        <w:topLinePunct/>
        <w:spacing w:line="560" w:lineRule="exact"/>
        <w:ind w:firstLine="640"/>
        <w:rPr>
          <w:rFonts w:hint="eastAsia" w:eastAsia="仿宋_GB2312"/>
          <w:sz w:val="32"/>
          <w:szCs w:val="32"/>
          <w:lang w:val="zh-CN"/>
        </w:rPr>
      </w:pPr>
      <w:r>
        <w:rPr>
          <w:rFonts w:hint="eastAsia" w:eastAsia="仿宋_GB2312"/>
          <w:sz w:val="32"/>
          <w:szCs w:val="32"/>
          <w:lang w:val="zh-CN"/>
        </w:rPr>
        <w:t>（2）《GB/T 25734-2010 牦牛肉干》规定了牦牛肉干的技术要求、试验方法、检验规则、标签、包装、运输和贮存，适用于牦牛肉干的生产与销售。</w:t>
      </w:r>
    </w:p>
    <w:p w14:paraId="0273C6E0">
      <w:pPr>
        <w:overflowPunct w:val="0"/>
        <w:topLinePunct/>
        <w:spacing w:line="560" w:lineRule="exact"/>
        <w:ind w:firstLine="640"/>
        <w:rPr>
          <w:rFonts w:hint="eastAsia" w:eastAsia="仿宋_GB2312"/>
          <w:sz w:val="32"/>
          <w:szCs w:val="32"/>
          <w:lang w:val="zh-CN"/>
        </w:rPr>
      </w:pPr>
      <w:r>
        <w:rPr>
          <w:rFonts w:hint="eastAsia" w:eastAsia="仿宋_GB2312"/>
          <w:sz w:val="32"/>
          <w:szCs w:val="32"/>
          <w:lang w:val="zh-CN"/>
        </w:rPr>
        <w:t>（3）《GB/T 29392-2022 畜禽肉质量分级 牛肉》规定了牛胴体及分割肉质量分级的基本要求、质量等级划分、标志、包装和记录的要求，描述了牛胴体及分割肉的技术指标评定方法和质量等级评定方法。适用于肉牛（牦牛、水牛和小牛除外）的牛肉质量分级。</w:t>
      </w:r>
    </w:p>
    <w:p w14:paraId="0480E8F1">
      <w:pPr>
        <w:overflowPunct w:val="0"/>
        <w:topLinePunct/>
        <w:spacing w:line="560" w:lineRule="exact"/>
        <w:ind w:firstLine="640"/>
        <w:rPr>
          <w:rFonts w:hint="eastAsia" w:eastAsia="仿宋_GB2312"/>
          <w:sz w:val="32"/>
          <w:szCs w:val="32"/>
          <w:lang w:val="zh-CN"/>
        </w:rPr>
      </w:pPr>
      <w:r>
        <w:rPr>
          <w:rFonts w:hint="eastAsia" w:eastAsia="仿宋_GB2312"/>
          <w:sz w:val="32"/>
          <w:szCs w:val="32"/>
          <w:lang w:val="zh-CN"/>
        </w:rPr>
        <w:t>（4）《GB/T 17238-2022 鲜、冻分割牛肉 》规定了鲜、冻分割牛肉的产品种类，技术要求，检验规则，标签、标志、包装、贮存和运输要求，适用于以鲜、冻牛胴体，二分体，四分体为原料按部位分割加工的牛肉产品。</w:t>
      </w:r>
    </w:p>
    <w:p w14:paraId="6B9A0FCD">
      <w:pPr>
        <w:overflowPunct w:val="0"/>
        <w:topLinePunct/>
        <w:spacing w:line="560" w:lineRule="exact"/>
        <w:ind w:firstLine="640"/>
        <w:rPr>
          <w:rFonts w:hint="eastAsia" w:eastAsia="仿宋_GB2312"/>
          <w:sz w:val="32"/>
          <w:szCs w:val="32"/>
          <w:lang w:val="zh-CN"/>
        </w:rPr>
      </w:pPr>
      <w:r>
        <w:rPr>
          <w:rFonts w:hint="eastAsia" w:eastAsia="仿宋_GB2312"/>
          <w:sz w:val="32"/>
          <w:szCs w:val="32"/>
          <w:lang w:val="zh-CN"/>
        </w:rPr>
        <w:t>（5）《NY/T 676-2010牛肉等级规格》本标准规定了牛肉的技术要求、评定方法，适用于牛肉品质分级；本标准不适用于小牛肉、小白牛肉、雪花肉的分级。</w:t>
      </w:r>
    </w:p>
    <w:p w14:paraId="3E1A0A3C">
      <w:pPr>
        <w:overflowPunct w:val="0"/>
        <w:topLinePunct/>
        <w:spacing w:line="560" w:lineRule="exact"/>
        <w:ind w:firstLine="640"/>
        <w:rPr>
          <w:rFonts w:hint="eastAsia" w:eastAsia="仿宋_GB2312"/>
          <w:sz w:val="32"/>
          <w:szCs w:val="32"/>
          <w:lang w:val="zh-CN"/>
        </w:rPr>
      </w:pPr>
      <w:r>
        <w:rPr>
          <w:rFonts w:hint="eastAsia" w:eastAsia="仿宋_GB2312"/>
          <w:sz w:val="32"/>
          <w:szCs w:val="32"/>
          <w:lang w:val="zh-CN"/>
        </w:rPr>
        <w:t>（6）《NY/T 3379-2018 牛肉分级》本标准规定了牛肉分级的要求、评定方法本标准，适用于健康活牛屠宰加工后经兽医卫生检验合格的牛分割肉。</w:t>
      </w:r>
    </w:p>
    <w:p w14:paraId="4C106450">
      <w:pPr>
        <w:overflowPunct w:val="0"/>
        <w:topLinePunct/>
        <w:spacing w:line="560" w:lineRule="exact"/>
        <w:ind w:firstLine="640"/>
        <w:rPr>
          <w:rFonts w:hint="eastAsia" w:eastAsia="仿宋_GB2312"/>
          <w:sz w:val="32"/>
          <w:szCs w:val="32"/>
          <w:lang w:val="zh-CN"/>
        </w:rPr>
      </w:pPr>
      <w:r>
        <w:rPr>
          <w:rFonts w:hint="eastAsia" w:eastAsia="仿宋_GB2312"/>
          <w:sz w:val="32"/>
          <w:szCs w:val="32"/>
          <w:lang w:val="zh-CN"/>
        </w:rPr>
        <w:t>上述行业标准和国家标准中，主要是规定了牛肉的感官、安全等指标技术内容，没有涉及南宁老友粉原料牛肉氨基酸、粗脂肪、蛋白质、肉嫩度（剪切力）等相关理化指标检测。</w:t>
      </w:r>
    </w:p>
    <w:p w14:paraId="23DB1483">
      <w:pPr>
        <w:overflowPunct w:val="0"/>
        <w:topLinePunct/>
        <w:spacing w:line="560" w:lineRule="exact"/>
        <w:ind w:firstLine="640"/>
        <w:rPr>
          <w:rFonts w:hint="eastAsia" w:eastAsia="仿宋_GB2312"/>
          <w:sz w:val="32"/>
          <w:szCs w:val="32"/>
          <w:lang w:val="zh-CN"/>
        </w:rPr>
      </w:pPr>
      <w:r>
        <w:rPr>
          <w:rFonts w:hint="eastAsia" w:eastAsia="仿宋_GB2312"/>
          <w:sz w:val="32"/>
          <w:szCs w:val="32"/>
          <w:lang w:val="zh-CN"/>
        </w:rPr>
        <w:t>（7）《DB22/T 1849-2013 地理标志产品 延边黄牛肉》规定了延边黄牛肉保护范围、自然环境、技术要求、检验方法、检验规则及标志、标签、包装、运输和贮存，适用于国家质量监督检验检疫行政主管部门根据《根据地理标志产品保护规定》批准保护的延边黄牛肉。</w:t>
      </w:r>
    </w:p>
    <w:p w14:paraId="2AFD1695">
      <w:pPr>
        <w:overflowPunct w:val="0"/>
        <w:topLinePunct/>
        <w:spacing w:line="560" w:lineRule="exact"/>
        <w:ind w:firstLine="640"/>
        <w:rPr>
          <w:rFonts w:eastAsia="仿宋_GB2312"/>
          <w:sz w:val="32"/>
          <w:szCs w:val="32"/>
        </w:rPr>
      </w:pPr>
      <w:r>
        <w:rPr>
          <w:rFonts w:hint="eastAsia" w:eastAsia="仿宋_GB2312"/>
          <w:sz w:val="32"/>
          <w:szCs w:val="32"/>
          <w:lang w:val="zh-CN"/>
        </w:rPr>
        <w:t>以上标准均不适用于南宁老友粉牛肉，没有突出炒制老友粉原料牛肉的特有要求。本标准规定的南宁老友粉原料 牛肉，关键核心技术在于：规定了南宁老友粉原料 牛肉的</w:t>
      </w:r>
      <w:r>
        <w:rPr>
          <w:rFonts w:hint="eastAsia" w:eastAsia="仿宋_GB2312"/>
          <w:sz w:val="32"/>
          <w:szCs w:val="32"/>
          <w:lang w:val="en-US" w:eastAsia="zh-CN"/>
        </w:rPr>
        <w:t>质量</w:t>
      </w:r>
      <w:r>
        <w:rPr>
          <w:rFonts w:hint="eastAsia" w:eastAsia="仿宋_GB2312"/>
          <w:sz w:val="32"/>
          <w:szCs w:val="32"/>
          <w:lang w:val="zh-CN"/>
        </w:rPr>
        <w:t>要求、检验规则、标签、标志、包装、运输和贮存等要求程序，描述了试验方法。明确了一碗正宗南宁老友粉原料牛肉应该怎么选择，选择哪一部位的牛肉，牛肉中的吊龙（</w:t>
      </w:r>
      <w:r>
        <w:rPr>
          <w:rFonts w:hint="eastAsia" w:eastAsia="仿宋_GB2312"/>
          <w:sz w:val="32"/>
          <w:szCs w:val="32"/>
          <w:lang w:val="en-US" w:eastAsia="zh-CN"/>
        </w:rPr>
        <w:t>包括</w:t>
      </w:r>
      <w:r>
        <w:rPr>
          <w:rFonts w:hint="eastAsia" w:eastAsia="仿宋_GB2312"/>
          <w:sz w:val="32"/>
          <w:szCs w:val="32"/>
        </w:rPr>
        <w:t>牛里脊和牛脊柱骨之间，是牛里脊的一部分</w:t>
      </w:r>
      <w:r>
        <w:rPr>
          <w:rFonts w:hint="eastAsia" w:eastAsia="仿宋_GB2312"/>
          <w:sz w:val="32"/>
          <w:szCs w:val="32"/>
          <w:lang w:val="zh-CN"/>
        </w:rPr>
        <w:t>），其肉质鲜嫩多汁，口感软嫩，适合大火爆炒，这种肉质能够保证在烹制过程中肉质鲜美且不油腻，使其充分吸收调料的味道。选择牛腱子部位，肉质紧实有弹性，通常用于制作卤牛肉或炖牛肉，口感非常佳，牛腱子肉的脂肪含量适中，肉质不会轻易变得过于嫩烂，使烹饪过程中更加鲜美多汁。突出在炒制南宁老友粉后，牛肉吃起来味道更鲜美、口感软嫩，而且不会有油腻的感觉。增加了</w:t>
      </w:r>
      <w:r>
        <w:rPr>
          <w:rFonts w:hint="eastAsia" w:eastAsia="仿宋_GB2312"/>
          <w:sz w:val="32"/>
          <w:szCs w:val="32"/>
          <w:lang w:val="en-US" w:eastAsia="zh-CN"/>
        </w:rPr>
        <w:t>肌间脂肪</w:t>
      </w:r>
      <w:r>
        <w:rPr>
          <w:rFonts w:hint="eastAsia" w:eastAsia="仿宋_GB2312"/>
          <w:sz w:val="32"/>
          <w:szCs w:val="32"/>
          <w:lang w:val="zh-CN"/>
        </w:rPr>
        <w:t>检测指标，突出南宁老友粉牛肉原料的要求口感软嫩有少许弹牙。</w:t>
      </w:r>
    </w:p>
    <w:p w14:paraId="633E83E7">
      <w:pPr>
        <w:numPr>
          <w:ilvl w:val="0"/>
          <w:numId w:val="2"/>
        </w:numPr>
        <w:overflowPunct w:val="0"/>
        <w:topLinePunct/>
        <w:spacing w:line="560" w:lineRule="exact"/>
        <w:ind w:left="460"/>
        <w:outlineLvl w:val="0"/>
        <w:rPr>
          <w:rFonts w:eastAsia="黑体"/>
          <w:bCs/>
          <w:sz w:val="32"/>
          <w:szCs w:val="32"/>
        </w:rPr>
        <w:sectPr>
          <w:footerReference r:id="rId4" w:type="default"/>
          <w:type w:val="continuous"/>
          <w:pgSz w:w="11906" w:h="16838"/>
          <w:pgMar w:top="1474" w:right="1800" w:bottom="1474" w:left="1474" w:header="851" w:footer="992" w:gutter="0"/>
          <w:cols w:space="425" w:num="1"/>
          <w:docGrid w:type="lines" w:linePitch="312" w:charSpace="0"/>
        </w:sectPr>
      </w:pPr>
    </w:p>
    <w:p w14:paraId="4A582094">
      <w:pPr>
        <w:numPr>
          <w:ilvl w:val="0"/>
          <w:numId w:val="2"/>
        </w:numPr>
        <w:overflowPunct w:val="0"/>
        <w:topLinePunct/>
        <w:spacing w:line="560" w:lineRule="exact"/>
        <w:ind w:left="460"/>
        <w:outlineLvl w:val="0"/>
        <w:rPr>
          <w:rFonts w:eastAsia="黑体"/>
          <w:bCs/>
          <w:sz w:val="32"/>
          <w:szCs w:val="32"/>
        </w:rPr>
      </w:pPr>
      <w:r>
        <w:rPr>
          <w:rFonts w:hint="eastAsia" w:eastAsia="黑体"/>
          <w:bCs/>
          <w:sz w:val="32"/>
          <w:szCs w:val="32"/>
        </w:rPr>
        <w:t>主要条款说明</w:t>
      </w:r>
    </w:p>
    <w:p w14:paraId="17811C15">
      <w:pPr>
        <w:spacing w:line="560" w:lineRule="exact"/>
        <w:ind w:firstLine="643" w:firstLineChars="200"/>
        <w:outlineLvl w:val="1"/>
        <w:rPr>
          <w:rFonts w:hint="eastAsia" w:ascii="仿宋_GB2312" w:eastAsia="仿宋_GB2312"/>
          <w:b/>
          <w:bCs/>
          <w:sz w:val="32"/>
          <w:szCs w:val="32"/>
          <w:lang w:val="en-US" w:eastAsia="zh-CN"/>
        </w:rPr>
      </w:pPr>
      <w:r>
        <w:rPr>
          <w:rFonts w:hint="eastAsia" w:ascii="仿宋_GB2312" w:eastAsia="仿宋_GB2312"/>
          <w:b/>
          <w:bCs/>
          <w:sz w:val="32"/>
          <w:szCs w:val="32"/>
        </w:rPr>
        <w:t>（</w:t>
      </w:r>
      <w:r>
        <w:rPr>
          <w:rFonts w:hint="eastAsia" w:ascii="仿宋_GB2312" w:eastAsia="仿宋_GB2312"/>
          <w:b/>
          <w:bCs/>
          <w:sz w:val="32"/>
          <w:szCs w:val="32"/>
          <w:lang w:val="en-US" w:eastAsia="zh-CN"/>
        </w:rPr>
        <w:t>一</w:t>
      </w:r>
      <w:r>
        <w:rPr>
          <w:rFonts w:hint="eastAsia" w:ascii="仿宋_GB2312" w:eastAsia="仿宋_GB2312"/>
          <w:b/>
          <w:bCs/>
          <w:sz w:val="32"/>
          <w:szCs w:val="32"/>
        </w:rPr>
        <w:t>）</w:t>
      </w:r>
      <w:r>
        <w:rPr>
          <w:rFonts w:hint="eastAsia" w:ascii="仿宋_GB2312" w:eastAsia="仿宋_GB2312"/>
          <w:b/>
          <w:bCs/>
          <w:sz w:val="32"/>
          <w:szCs w:val="32"/>
          <w:lang w:eastAsia="zh-CN"/>
        </w:rPr>
        <w:t>牛肉</w:t>
      </w:r>
      <w:r>
        <w:rPr>
          <w:rFonts w:hint="eastAsia" w:ascii="仿宋_GB2312" w:eastAsia="仿宋_GB2312"/>
          <w:b/>
          <w:bCs/>
          <w:sz w:val="32"/>
          <w:szCs w:val="32"/>
          <w:lang w:val="en-US" w:eastAsia="zh-CN"/>
        </w:rPr>
        <w:t>要求</w:t>
      </w:r>
    </w:p>
    <w:p w14:paraId="617D2967">
      <w:pPr>
        <w:overflowPunct w:val="0"/>
        <w:topLinePunct/>
        <w:spacing w:line="560" w:lineRule="exact"/>
        <w:ind w:firstLine="640"/>
        <w:rPr>
          <w:rFonts w:hint="eastAsia" w:eastAsia="仿宋_GB2312"/>
          <w:sz w:val="32"/>
          <w:szCs w:val="32"/>
          <w:lang w:val="en-US" w:eastAsia="zh-CN"/>
        </w:rPr>
      </w:pPr>
      <w:r>
        <w:rPr>
          <w:rFonts w:hint="eastAsia" w:eastAsia="仿宋_GB2312"/>
          <w:sz w:val="32"/>
          <w:szCs w:val="32"/>
          <w:lang w:val="en-US" w:eastAsia="zh-CN"/>
        </w:rPr>
        <w:t>以下是经调研后，部分企业根据老友粉原料牛肉选择的部位及要求。</w:t>
      </w:r>
    </w:p>
    <w:p w14:paraId="578C7392">
      <w:pPr>
        <w:overflowPunct w:val="0"/>
        <w:topLinePunct/>
        <w:spacing w:line="560" w:lineRule="exact"/>
        <w:ind w:firstLine="640"/>
        <w:rPr>
          <w:rFonts w:hint="default" w:eastAsia="仿宋_GB2312"/>
          <w:sz w:val="32"/>
          <w:szCs w:val="32"/>
          <w:lang w:val="en-US" w:eastAsia="zh-C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3"/>
        <w:gridCol w:w="1333"/>
        <w:gridCol w:w="6922"/>
      </w:tblGrid>
      <w:tr w14:paraId="58F04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14:paraId="0D79E166">
            <w:pPr>
              <w:keepNext w:val="0"/>
              <w:keepLines w:val="0"/>
              <w:suppressLineNumbers w:val="0"/>
              <w:overflowPunct w:val="0"/>
              <w:topLinePunct/>
              <w:spacing w:before="0" w:beforeAutospacing="0" w:after="0" w:afterAutospacing="0" w:line="560" w:lineRule="exact"/>
              <w:ind w:left="0" w:right="0"/>
              <w:jc w:val="center"/>
              <w:rPr>
                <w:rFonts w:hint="default" w:eastAsia="仿宋_GB2312"/>
                <w:sz w:val="28"/>
                <w:szCs w:val="28"/>
                <w:lang w:val="en-US" w:eastAsia="zh-CN"/>
              </w:rPr>
            </w:pPr>
            <w:r>
              <w:rPr>
                <w:rFonts w:hint="eastAsia" w:eastAsia="仿宋_GB2312"/>
                <w:sz w:val="28"/>
                <w:szCs w:val="28"/>
                <w:lang w:val="en-US" w:eastAsia="zh-CN"/>
              </w:rPr>
              <w:t>企业</w:t>
            </w:r>
          </w:p>
        </w:tc>
        <w:tc>
          <w:tcPr>
            <w:tcW w:w="0" w:type="auto"/>
          </w:tcPr>
          <w:p w14:paraId="71F45D93">
            <w:pPr>
              <w:keepNext w:val="0"/>
              <w:keepLines w:val="0"/>
              <w:suppressLineNumbers w:val="0"/>
              <w:overflowPunct w:val="0"/>
              <w:topLinePunct/>
              <w:spacing w:before="0" w:beforeAutospacing="0" w:after="0" w:afterAutospacing="0" w:line="560" w:lineRule="exact"/>
              <w:ind w:left="0" w:right="0"/>
              <w:jc w:val="center"/>
              <w:rPr>
                <w:rFonts w:hint="default" w:eastAsia="仿宋_GB2312"/>
                <w:sz w:val="28"/>
                <w:szCs w:val="28"/>
                <w:lang w:val="en-US" w:eastAsia="zh-CN"/>
              </w:rPr>
            </w:pPr>
            <w:r>
              <w:rPr>
                <w:rFonts w:hint="eastAsia" w:eastAsia="仿宋_GB2312"/>
                <w:sz w:val="28"/>
                <w:szCs w:val="28"/>
                <w:lang w:val="en-US" w:eastAsia="zh-CN"/>
              </w:rPr>
              <w:t>部位</w:t>
            </w:r>
          </w:p>
        </w:tc>
        <w:tc>
          <w:tcPr>
            <w:tcW w:w="0" w:type="auto"/>
          </w:tcPr>
          <w:p w14:paraId="0D7B6228">
            <w:pPr>
              <w:keepNext w:val="0"/>
              <w:keepLines w:val="0"/>
              <w:suppressLineNumbers w:val="0"/>
              <w:overflowPunct w:val="0"/>
              <w:topLinePunct/>
              <w:spacing w:before="0" w:beforeAutospacing="0" w:after="0" w:afterAutospacing="0" w:line="560" w:lineRule="exact"/>
              <w:ind w:left="0" w:right="0"/>
              <w:jc w:val="center"/>
              <w:rPr>
                <w:rFonts w:hint="default" w:eastAsia="仿宋_GB2312"/>
                <w:sz w:val="28"/>
                <w:szCs w:val="28"/>
                <w:lang w:val="en-US" w:eastAsia="zh-CN"/>
              </w:rPr>
            </w:pPr>
            <w:r>
              <w:rPr>
                <w:rFonts w:hint="eastAsia" w:eastAsia="仿宋_GB2312"/>
                <w:sz w:val="28"/>
                <w:szCs w:val="28"/>
                <w:lang w:val="en-US" w:eastAsia="zh-CN"/>
              </w:rPr>
              <w:t>要求</w:t>
            </w:r>
          </w:p>
        </w:tc>
      </w:tr>
      <w:tr w14:paraId="32A6F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09C5E1F0">
            <w:pPr>
              <w:keepNext w:val="0"/>
              <w:keepLines w:val="0"/>
              <w:suppressLineNumbers w:val="0"/>
              <w:spacing w:before="0" w:beforeAutospacing="0" w:after="0" w:afterAutospacing="0" w:line="560" w:lineRule="exact"/>
              <w:ind w:left="0" w:right="0"/>
              <w:jc w:val="center"/>
              <w:outlineLvl w:val="1"/>
              <w:rPr>
                <w:rFonts w:hint="eastAsia" w:ascii="仿宋_GB2312" w:eastAsia="仿宋_GB2312"/>
                <w:b/>
                <w:bCs/>
                <w:sz w:val="28"/>
                <w:szCs w:val="28"/>
                <w:vertAlign w:val="baseline"/>
                <w:lang w:val="en-US" w:eastAsia="zh-CN"/>
              </w:rPr>
            </w:pPr>
            <w:r>
              <w:rPr>
                <w:rFonts w:hint="eastAsia" w:eastAsia="仿宋_GB2312"/>
                <w:sz w:val="28"/>
                <w:szCs w:val="28"/>
                <w:lang w:val="en-US" w:eastAsia="zh-CN"/>
              </w:rPr>
              <w:t>企业1</w:t>
            </w:r>
          </w:p>
        </w:tc>
        <w:tc>
          <w:tcPr>
            <w:tcW w:w="0" w:type="auto"/>
            <w:vAlign w:val="center"/>
          </w:tcPr>
          <w:p w14:paraId="56428B56">
            <w:pPr>
              <w:keepNext w:val="0"/>
              <w:keepLines w:val="0"/>
              <w:suppressLineNumbers w:val="0"/>
              <w:spacing w:before="0" w:beforeAutospacing="0" w:after="0" w:afterAutospacing="0" w:line="560" w:lineRule="exact"/>
              <w:ind w:left="0" w:right="0"/>
              <w:jc w:val="center"/>
              <w:outlineLvl w:val="1"/>
              <w:rPr>
                <w:rFonts w:hint="eastAsia" w:ascii="仿宋_GB2312" w:eastAsia="仿宋_GB2312"/>
                <w:b/>
                <w:bCs/>
                <w:sz w:val="28"/>
                <w:szCs w:val="28"/>
                <w:vertAlign w:val="baseline"/>
                <w:lang w:val="en-US" w:eastAsia="zh-CN"/>
              </w:rPr>
            </w:pPr>
            <w:r>
              <w:rPr>
                <w:rFonts w:hint="eastAsia" w:eastAsia="仿宋_GB2312"/>
                <w:sz w:val="28"/>
                <w:szCs w:val="28"/>
              </w:rPr>
              <w:t>里脊肉或牛腱子肉</w:t>
            </w:r>
          </w:p>
        </w:tc>
        <w:tc>
          <w:tcPr>
            <w:tcW w:w="0" w:type="auto"/>
            <w:vAlign w:val="center"/>
          </w:tcPr>
          <w:p w14:paraId="71916E5F">
            <w:pPr>
              <w:keepNext w:val="0"/>
              <w:keepLines w:val="0"/>
              <w:suppressLineNumbers w:val="0"/>
              <w:spacing w:before="0" w:beforeAutospacing="0" w:after="0" w:afterAutospacing="0" w:line="560" w:lineRule="exact"/>
              <w:ind w:left="0" w:right="0"/>
              <w:jc w:val="left"/>
              <w:outlineLvl w:val="1"/>
              <w:rPr>
                <w:rFonts w:hint="eastAsia" w:eastAsia="仿宋_GB2312"/>
                <w:sz w:val="28"/>
                <w:szCs w:val="28"/>
                <w:lang w:val="en-US" w:eastAsia="zh-CN"/>
              </w:rPr>
            </w:pPr>
            <w:r>
              <w:rPr>
                <w:rFonts w:hint="eastAsia" w:eastAsia="仿宋_GB2312"/>
                <w:sz w:val="28"/>
                <w:szCs w:val="28"/>
              </w:rPr>
              <w:t>牛里脊是牛身上运动量最少的部位，肉质极为细嫩，几乎没有筋膜和脂肪，纤维细腻均匀。这使得牛肉在炒制或炖煮过程中容易熟透，且口感滑嫩多汁，不会出现塞牙或柴硬的情况，能更好地吸收老友粉的酸辣调料，提升整体风味</w:t>
            </w:r>
            <w:r>
              <w:rPr>
                <w:rFonts w:hint="eastAsia" w:eastAsia="仿宋_GB2312"/>
                <w:sz w:val="28"/>
                <w:szCs w:val="28"/>
                <w:lang w:eastAsia="zh-CN"/>
              </w:rPr>
              <w:t>。</w:t>
            </w:r>
            <w:r>
              <w:rPr>
                <w:rFonts w:hint="eastAsia" w:eastAsia="仿宋_GB2312"/>
                <w:sz w:val="28"/>
                <w:szCs w:val="28"/>
              </w:rPr>
              <w:t>牛腱子肉位于牛前后腿，富含胶原蛋白和筋膜，肉质紧实有嚼劲。适合长时间炖煮或卤制，卤制后切片用于老友粉</w:t>
            </w:r>
          </w:p>
        </w:tc>
      </w:tr>
      <w:tr w14:paraId="5804D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6713B3D">
            <w:pPr>
              <w:keepNext w:val="0"/>
              <w:keepLines w:val="0"/>
              <w:suppressLineNumbers w:val="0"/>
              <w:spacing w:before="0" w:beforeAutospacing="0" w:after="0" w:afterAutospacing="0" w:line="560" w:lineRule="exact"/>
              <w:ind w:left="0" w:right="0"/>
              <w:jc w:val="center"/>
              <w:outlineLvl w:val="1"/>
              <w:rPr>
                <w:rFonts w:hint="eastAsia" w:ascii="仿宋_GB2312" w:eastAsia="仿宋_GB2312"/>
                <w:b/>
                <w:bCs/>
                <w:sz w:val="28"/>
                <w:szCs w:val="28"/>
                <w:vertAlign w:val="baseline"/>
                <w:lang w:val="en-US" w:eastAsia="zh-CN"/>
              </w:rPr>
            </w:pPr>
            <w:r>
              <w:rPr>
                <w:rFonts w:hint="eastAsia" w:eastAsia="仿宋_GB2312"/>
                <w:sz w:val="28"/>
                <w:szCs w:val="28"/>
                <w:lang w:val="en-US" w:eastAsia="zh-CN"/>
              </w:rPr>
              <w:t>企业2</w:t>
            </w:r>
          </w:p>
        </w:tc>
        <w:tc>
          <w:tcPr>
            <w:tcW w:w="0" w:type="auto"/>
            <w:vAlign w:val="center"/>
          </w:tcPr>
          <w:p w14:paraId="03F69E35">
            <w:pPr>
              <w:keepNext w:val="0"/>
              <w:keepLines w:val="0"/>
              <w:suppressLineNumbers w:val="0"/>
              <w:spacing w:before="0" w:beforeAutospacing="0" w:after="0" w:afterAutospacing="0" w:line="560" w:lineRule="exact"/>
              <w:ind w:left="0" w:right="0"/>
              <w:jc w:val="center"/>
              <w:outlineLvl w:val="1"/>
              <w:rPr>
                <w:rFonts w:hint="eastAsia" w:eastAsia="仿宋_GB2312"/>
                <w:sz w:val="28"/>
                <w:szCs w:val="28"/>
                <w:lang w:val="en-US" w:eastAsia="zh-CN"/>
              </w:rPr>
            </w:pPr>
            <w:r>
              <w:rPr>
                <w:rFonts w:hint="eastAsia" w:eastAsia="仿宋_GB2312"/>
                <w:sz w:val="28"/>
                <w:szCs w:val="28"/>
              </w:rPr>
              <w:t>里脊</w:t>
            </w:r>
          </w:p>
        </w:tc>
        <w:tc>
          <w:tcPr>
            <w:tcW w:w="0" w:type="auto"/>
            <w:vAlign w:val="center"/>
          </w:tcPr>
          <w:p w14:paraId="6D9593A8">
            <w:pPr>
              <w:keepNext w:val="0"/>
              <w:keepLines w:val="0"/>
              <w:suppressLineNumbers w:val="0"/>
              <w:spacing w:before="0" w:beforeAutospacing="0" w:after="0" w:afterAutospacing="0" w:line="560" w:lineRule="exact"/>
              <w:ind w:left="0" w:right="0"/>
              <w:jc w:val="left"/>
              <w:outlineLvl w:val="1"/>
              <w:rPr>
                <w:rFonts w:hint="eastAsia" w:eastAsia="仿宋_GB2312"/>
                <w:sz w:val="28"/>
                <w:szCs w:val="28"/>
                <w:lang w:val="en-US" w:eastAsia="zh-CN"/>
              </w:rPr>
            </w:pPr>
            <w:r>
              <w:rPr>
                <w:rFonts w:hint="eastAsia" w:eastAsia="仿宋_GB2312"/>
                <w:sz w:val="28"/>
                <w:szCs w:val="28"/>
              </w:rPr>
              <w:t>牛里脊是牛身上运动量最少的部位，肉质极为细嫩，几乎没有筋膜和脂肪，纤维细腻均匀。这使得牛肉在炒制或炖煮过程中容易熟透，且口感滑嫩多汁，不会出现塞牙或柴硬的情况，能更好地吸收老友粉的酸辣调料，提升整体风味</w:t>
            </w:r>
          </w:p>
        </w:tc>
      </w:tr>
      <w:tr w14:paraId="5B2C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42A4FCB">
            <w:pPr>
              <w:keepNext w:val="0"/>
              <w:keepLines w:val="0"/>
              <w:suppressLineNumbers w:val="0"/>
              <w:spacing w:before="0" w:beforeAutospacing="0" w:after="0" w:afterAutospacing="0" w:line="560" w:lineRule="exact"/>
              <w:ind w:left="0" w:right="0"/>
              <w:jc w:val="center"/>
              <w:outlineLvl w:val="1"/>
              <w:rPr>
                <w:rFonts w:hint="eastAsia" w:ascii="仿宋_GB2312" w:eastAsia="仿宋_GB2312"/>
                <w:b/>
                <w:bCs/>
                <w:sz w:val="28"/>
                <w:szCs w:val="28"/>
                <w:vertAlign w:val="baseline"/>
                <w:lang w:val="en-US" w:eastAsia="zh-CN"/>
              </w:rPr>
            </w:pPr>
            <w:r>
              <w:rPr>
                <w:rFonts w:hint="eastAsia" w:eastAsia="仿宋_GB2312"/>
                <w:sz w:val="28"/>
                <w:szCs w:val="28"/>
                <w:lang w:val="en-US" w:eastAsia="zh-CN"/>
              </w:rPr>
              <w:t>企业3</w:t>
            </w:r>
          </w:p>
        </w:tc>
        <w:tc>
          <w:tcPr>
            <w:tcW w:w="0" w:type="auto"/>
            <w:vAlign w:val="center"/>
          </w:tcPr>
          <w:p w14:paraId="22DB5FC2">
            <w:pPr>
              <w:keepNext w:val="0"/>
              <w:keepLines w:val="0"/>
              <w:suppressLineNumbers w:val="0"/>
              <w:spacing w:before="0" w:beforeAutospacing="0" w:after="0" w:afterAutospacing="0" w:line="560" w:lineRule="exact"/>
              <w:ind w:left="0" w:right="0"/>
              <w:jc w:val="center"/>
              <w:outlineLvl w:val="1"/>
              <w:rPr>
                <w:rFonts w:hint="eastAsia" w:eastAsia="仿宋_GB2312"/>
                <w:sz w:val="28"/>
                <w:szCs w:val="28"/>
                <w:lang w:val="en-US" w:eastAsia="zh-CN"/>
              </w:rPr>
            </w:pPr>
            <w:r>
              <w:rPr>
                <w:rFonts w:hint="eastAsia" w:eastAsia="仿宋_GB2312"/>
                <w:sz w:val="28"/>
                <w:szCs w:val="28"/>
              </w:rPr>
              <w:t>里脊肉或后腿肉</w:t>
            </w:r>
          </w:p>
        </w:tc>
        <w:tc>
          <w:tcPr>
            <w:tcW w:w="0" w:type="auto"/>
            <w:vAlign w:val="center"/>
          </w:tcPr>
          <w:p w14:paraId="473C9CBC">
            <w:pPr>
              <w:keepNext w:val="0"/>
              <w:keepLines w:val="0"/>
              <w:suppressLineNumbers w:val="0"/>
              <w:spacing w:before="0" w:beforeAutospacing="0" w:after="0" w:afterAutospacing="0" w:line="560" w:lineRule="exact"/>
              <w:ind w:left="0" w:right="0"/>
              <w:jc w:val="left"/>
              <w:outlineLvl w:val="1"/>
              <w:rPr>
                <w:rFonts w:hint="default" w:eastAsia="仿宋_GB2312"/>
                <w:sz w:val="28"/>
                <w:szCs w:val="28"/>
                <w:lang w:val="en-US" w:eastAsia="zh-CN"/>
              </w:rPr>
            </w:pPr>
            <w:r>
              <w:rPr>
                <w:rFonts w:hint="eastAsia" w:eastAsia="仿宋_GB2312"/>
                <w:sz w:val="28"/>
                <w:szCs w:val="28"/>
                <w:lang w:val="en-US" w:eastAsia="zh-CN"/>
              </w:rPr>
              <w:t>牛后腿肉肉质紧实，纤维较粗，</w:t>
            </w:r>
            <w:r>
              <w:rPr>
                <w:rFonts w:hint="eastAsia" w:eastAsia="仿宋_GB2312"/>
                <w:sz w:val="28"/>
                <w:szCs w:val="28"/>
              </w:rPr>
              <w:t>脂肪含量较低，肉质偏瘦</w:t>
            </w:r>
            <w:r>
              <w:rPr>
                <w:rFonts w:hint="eastAsia" w:eastAsia="仿宋_GB2312"/>
                <w:sz w:val="28"/>
                <w:szCs w:val="28"/>
                <w:lang w:eastAsia="zh-CN"/>
              </w:rPr>
              <w:t>，</w:t>
            </w:r>
            <w:r>
              <w:rPr>
                <w:rFonts w:hint="eastAsia" w:eastAsia="仿宋_GB2312"/>
                <w:sz w:val="28"/>
                <w:szCs w:val="28"/>
                <w:lang w:val="en-US" w:eastAsia="zh-CN"/>
              </w:rPr>
              <w:t>适合长时间炖煮或卤制。其他一样</w:t>
            </w:r>
          </w:p>
        </w:tc>
      </w:tr>
      <w:tr w14:paraId="6B8CE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00459246">
            <w:pPr>
              <w:keepNext w:val="0"/>
              <w:keepLines w:val="0"/>
              <w:suppressLineNumbers w:val="0"/>
              <w:spacing w:before="0" w:beforeAutospacing="0" w:after="0" w:afterAutospacing="0" w:line="560" w:lineRule="exact"/>
              <w:ind w:left="0" w:right="0"/>
              <w:jc w:val="center"/>
              <w:outlineLvl w:val="1"/>
              <w:rPr>
                <w:rFonts w:hint="eastAsia" w:ascii="仿宋_GB2312" w:eastAsia="仿宋_GB2312"/>
                <w:b/>
                <w:bCs/>
                <w:sz w:val="28"/>
                <w:szCs w:val="28"/>
                <w:vertAlign w:val="baseline"/>
                <w:lang w:val="en-US" w:eastAsia="zh-CN"/>
              </w:rPr>
            </w:pPr>
            <w:r>
              <w:rPr>
                <w:rFonts w:hint="eastAsia" w:eastAsia="仿宋_GB2312"/>
                <w:sz w:val="28"/>
                <w:szCs w:val="28"/>
                <w:lang w:val="en-US" w:eastAsia="zh-CN"/>
              </w:rPr>
              <w:t>企业4</w:t>
            </w:r>
          </w:p>
        </w:tc>
        <w:tc>
          <w:tcPr>
            <w:tcW w:w="0" w:type="auto"/>
            <w:vAlign w:val="center"/>
          </w:tcPr>
          <w:p w14:paraId="1A3E9A05">
            <w:pPr>
              <w:keepNext w:val="0"/>
              <w:keepLines w:val="0"/>
              <w:suppressLineNumbers w:val="0"/>
              <w:spacing w:before="0" w:beforeAutospacing="0" w:after="0" w:afterAutospacing="0" w:line="560" w:lineRule="exact"/>
              <w:ind w:left="0" w:right="0"/>
              <w:jc w:val="center"/>
              <w:outlineLvl w:val="1"/>
              <w:rPr>
                <w:rFonts w:hint="default" w:eastAsia="仿宋_GB2312"/>
                <w:sz w:val="28"/>
                <w:szCs w:val="28"/>
                <w:lang w:val="en-US" w:eastAsia="zh-CN"/>
              </w:rPr>
            </w:pPr>
            <w:r>
              <w:rPr>
                <w:rFonts w:hint="eastAsia" w:eastAsia="仿宋_GB2312"/>
                <w:sz w:val="28"/>
                <w:szCs w:val="28"/>
              </w:rPr>
              <w:t>里脊肉</w:t>
            </w:r>
            <w:r>
              <w:rPr>
                <w:rFonts w:hint="eastAsia" w:eastAsia="仿宋_GB2312"/>
                <w:sz w:val="28"/>
                <w:szCs w:val="28"/>
                <w:lang w:val="en-US" w:eastAsia="zh-CN"/>
              </w:rPr>
              <w:t>、牛吊龙、牛腱子肉</w:t>
            </w:r>
          </w:p>
        </w:tc>
        <w:tc>
          <w:tcPr>
            <w:tcW w:w="0" w:type="auto"/>
            <w:vAlign w:val="center"/>
          </w:tcPr>
          <w:p w14:paraId="71532AF9">
            <w:pPr>
              <w:keepNext w:val="0"/>
              <w:keepLines w:val="0"/>
              <w:suppressLineNumbers w:val="0"/>
              <w:spacing w:before="0" w:beforeAutospacing="0" w:after="0" w:afterAutospacing="0" w:line="560" w:lineRule="exact"/>
              <w:ind w:left="0" w:right="0"/>
              <w:jc w:val="left"/>
              <w:outlineLvl w:val="1"/>
              <w:rPr>
                <w:rFonts w:hint="default" w:eastAsia="仿宋_GB2312"/>
                <w:sz w:val="28"/>
                <w:szCs w:val="28"/>
                <w:lang w:val="en-US" w:eastAsia="zh-CN"/>
              </w:rPr>
            </w:pPr>
            <w:r>
              <w:rPr>
                <w:rFonts w:hint="eastAsia" w:eastAsia="仿宋_GB2312"/>
                <w:sz w:val="28"/>
                <w:szCs w:val="28"/>
                <w:lang w:val="en-US" w:eastAsia="zh-CN"/>
              </w:rPr>
              <w:t>牛吊龙</w:t>
            </w:r>
            <w:r>
              <w:rPr>
                <w:rFonts w:hint="default" w:eastAsia="仿宋_GB2312"/>
                <w:sz w:val="28"/>
                <w:szCs w:val="28"/>
                <w:lang w:val="en-US" w:eastAsia="zh-CN"/>
              </w:rPr>
              <w:t>长条状瘦肉，几乎不含脂肪，肉质鲜嫩多汁，口感细腻。其纤维细嫩，适合快速烹饪，能保持鲜嫩口感，尤其适合老友粉中快速翻炒或煮制的烹饪方式，能快速入味且不易变老。</w:t>
            </w:r>
            <w:r>
              <w:rPr>
                <w:rFonts w:hint="eastAsia" w:eastAsia="仿宋_GB2312"/>
                <w:sz w:val="28"/>
                <w:szCs w:val="28"/>
                <w:lang w:val="en-US" w:eastAsia="zh-CN"/>
              </w:rPr>
              <w:t>其他一样</w:t>
            </w:r>
          </w:p>
        </w:tc>
      </w:tr>
      <w:tr w14:paraId="38C62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B50E2B5">
            <w:pPr>
              <w:keepNext w:val="0"/>
              <w:keepLines w:val="0"/>
              <w:suppressLineNumbers w:val="0"/>
              <w:spacing w:before="0" w:beforeAutospacing="0" w:after="0" w:afterAutospacing="0" w:line="560" w:lineRule="exact"/>
              <w:ind w:left="0" w:right="0"/>
              <w:jc w:val="center"/>
              <w:outlineLvl w:val="1"/>
              <w:rPr>
                <w:rFonts w:hint="eastAsia" w:ascii="仿宋_GB2312" w:eastAsia="仿宋_GB2312"/>
                <w:b/>
                <w:bCs/>
                <w:sz w:val="28"/>
                <w:szCs w:val="28"/>
                <w:vertAlign w:val="baseline"/>
                <w:lang w:val="en-US" w:eastAsia="zh-CN"/>
              </w:rPr>
            </w:pPr>
            <w:r>
              <w:rPr>
                <w:rFonts w:hint="eastAsia" w:eastAsia="仿宋_GB2312"/>
                <w:sz w:val="28"/>
                <w:szCs w:val="28"/>
                <w:lang w:val="en-US" w:eastAsia="zh-CN"/>
              </w:rPr>
              <w:t>企业5</w:t>
            </w:r>
          </w:p>
        </w:tc>
        <w:tc>
          <w:tcPr>
            <w:tcW w:w="0" w:type="auto"/>
            <w:vAlign w:val="center"/>
          </w:tcPr>
          <w:p w14:paraId="65D26806">
            <w:pPr>
              <w:keepNext w:val="0"/>
              <w:keepLines w:val="0"/>
              <w:suppressLineNumbers w:val="0"/>
              <w:spacing w:before="0" w:beforeAutospacing="0" w:after="0" w:afterAutospacing="0" w:line="560" w:lineRule="exact"/>
              <w:ind w:left="0" w:right="0"/>
              <w:jc w:val="center"/>
              <w:outlineLvl w:val="1"/>
              <w:rPr>
                <w:rFonts w:hint="default" w:eastAsia="仿宋_GB2312"/>
                <w:sz w:val="28"/>
                <w:szCs w:val="28"/>
                <w:lang w:val="en-US" w:eastAsia="zh-CN"/>
              </w:rPr>
            </w:pPr>
            <w:r>
              <w:rPr>
                <w:rFonts w:hint="eastAsia" w:eastAsia="仿宋_GB2312"/>
                <w:sz w:val="28"/>
                <w:szCs w:val="28"/>
                <w:lang w:val="en-US" w:eastAsia="zh-CN"/>
              </w:rPr>
              <w:t>牛吊龙、米筒肉或牛霖肉</w:t>
            </w:r>
          </w:p>
        </w:tc>
        <w:tc>
          <w:tcPr>
            <w:tcW w:w="0" w:type="auto"/>
            <w:vAlign w:val="center"/>
          </w:tcPr>
          <w:p w14:paraId="461D7A6D">
            <w:pPr>
              <w:keepNext w:val="0"/>
              <w:keepLines w:val="0"/>
              <w:suppressLineNumbers w:val="0"/>
              <w:spacing w:before="0" w:beforeAutospacing="0" w:after="0" w:afterAutospacing="0" w:line="560" w:lineRule="exact"/>
              <w:ind w:left="0" w:right="0"/>
              <w:jc w:val="left"/>
              <w:outlineLvl w:val="1"/>
              <w:rPr>
                <w:rFonts w:hint="default" w:eastAsia="仿宋_GB2312"/>
                <w:sz w:val="28"/>
                <w:szCs w:val="28"/>
                <w:lang w:val="en-US" w:eastAsia="zh-CN"/>
              </w:rPr>
            </w:pPr>
            <w:r>
              <w:rPr>
                <w:rFonts w:hint="eastAsia" w:eastAsia="仿宋_GB2312"/>
                <w:sz w:val="28"/>
                <w:szCs w:val="28"/>
                <w:lang w:val="en-US" w:eastAsia="zh-CN"/>
              </w:rPr>
              <w:t>米筒肉位于牛后腿，肌肉纤维较粗，脂肪含量低，肉质紧实，适合快炒或爆炒，能保持一定嚼劲。位牛霖肉位于牛后腿靠近臀部，肌肉纤维较细，脂肪含量少，肉质鲜嫩。</w:t>
            </w:r>
          </w:p>
        </w:tc>
      </w:tr>
    </w:tbl>
    <w:p w14:paraId="09F62200">
      <w:pPr>
        <w:spacing w:line="560" w:lineRule="exact"/>
        <w:ind w:firstLine="643" w:firstLineChars="200"/>
        <w:outlineLvl w:val="1"/>
        <w:rPr>
          <w:rFonts w:hint="eastAsia" w:ascii="仿宋_GB2312" w:eastAsia="仿宋_GB2312"/>
          <w:b/>
          <w:bCs/>
          <w:sz w:val="32"/>
          <w:szCs w:val="32"/>
          <w:lang w:val="en-US" w:eastAsia="zh-C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9"/>
        <w:gridCol w:w="2949"/>
        <w:gridCol w:w="2950"/>
      </w:tblGrid>
      <w:tr w14:paraId="42438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9" w:type="dxa"/>
          </w:tcPr>
          <w:p w14:paraId="152D764B">
            <w:pPr>
              <w:keepNext w:val="0"/>
              <w:keepLines w:val="0"/>
              <w:suppressLineNumbers w:val="0"/>
              <w:spacing w:before="0" w:beforeAutospacing="0" w:after="0" w:afterAutospacing="0" w:line="560" w:lineRule="exact"/>
              <w:ind w:left="0" w:right="0"/>
              <w:jc w:val="center"/>
              <w:outlineLvl w:val="1"/>
              <w:rPr>
                <w:rFonts w:hint="default" w:ascii="仿宋_GB2312" w:eastAsia="仿宋_GB2312"/>
                <w:b/>
                <w:bCs/>
                <w:sz w:val="32"/>
                <w:szCs w:val="32"/>
                <w:vertAlign w:val="baseline"/>
                <w:lang w:val="en-US" w:eastAsia="zh-CN"/>
              </w:rPr>
            </w:pPr>
            <w:r>
              <w:rPr>
                <w:rFonts w:hint="eastAsia" w:eastAsia="仿宋_GB2312"/>
                <w:sz w:val="28"/>
                <w:szCs w:val="28"/>
                <w:lang w:val="en-US" w:eastAsia="zh-CN"/>
              </w:rPr>
              <w:drawing>
                <wp:anchor distT="0" distB="0" distL="114300" distR="114300" simplePos="0" relativeHeight="251660288" behindDoc="0" locked="0" layoutInCell="1" allowOverlap="1">
                  <wp:simplePos x="0" y="0"/>
                  <wp:positionH relativeFrom="column">
                    <wp:posOffset>0</wp:posOffset>
                  </wp:positionH>
                  <wp:positionV relativeFrom="paragraph">
                    <wp:posOffset>-2802890</wp:posOffset>
                  </wp:positionV>
                  <wp:extent cx="1732915" cy="3080385"/>
                  <wp:effectExtent l="0" t="0" r="5080" b="6985"/>
                  <wp:wrapTopAndBottom/>
                  <wp:docPr id="9" name="图片 9" descr="be3b345a66ec5e45870fad2bcee12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e3b345a66ec5e45870fad2bcee12582"/>
                          <pic:cNvPicPr>
                            <a:picLocks noChangeAspect="1"/>
                          </pic:cNvPicPr>
                        </pic:nvPicPr>
                        <pic:blipFill>
                          <a:blip r:embed="rId6"/>
                          <a:stretch>
                            <a:fillRect/>
                          </a:stretch>
                        </pic:blipFill>
                        <pic:spPr>
                          <a:xfrm>
                            <a:off x="0" y="0"/>
                            <a:ext cx="1732915" cy="3080385"/>
                          </a:xfrm>
                          <a:prstGeom prst="rect">
                            <a:avLst/>
                          </a:prstGeom>
                        </pic:spPr>
                      </pic:pic>
                    </a:graphicData>
                  </a:graphic>
                </wp:anchor>
              </w:drawing>
            </w:r>
            <w:r>
              <w:rPr>
                <w:rFonts w:hint="eastAsia" w:eastAsia="仿宋_GB2312"/>
                <w:sz w:val="28"/>
                <w:szCs w:val="28"/>
                <w:lang w:val="en-US" w:eastAsia="zh-CN"/>
              </w:rPr>
              <w:t>牛吊龙肉</w:t>
            </w:r>
          </w:p>
        </w:tc>
        <w:tc>
          <w:tcPr>
            <w:tcW w:w="2949" w:type="dxa"/>
          </w:tcPr>
          <w:p w14:paraId="1689BA11">
            <w:pPr>
              <w:keepNext w:val="0"/>
              <w:keepLines w:val="0"/>
              <w:suppressLineNumbers w:val="0"/>
              <w:spacing w:before="0" w:beforeAutospacing="0" w:after="0" w:afterAutospacing="0" w:line="560" w:lineRule="exact"/>
              <w:ind w:left="0" w:right="0"/>
              <w:jc w:val="center"/>
              <w:outlineLvl w:val="1"/>
              <w:rPr>
                <w:rFonts w:hint="eastAsia" w:ascii="Times New Roman" w:eastAsia="仿宋_GB2312"/>
                <w:b w:val="0"/>
                <w:bCs w:val="0"/>
                <w:sz w:val="28"/>
                <w:szCs w:val="28"/>
                <w:vertAlign w:val="baseline"/>
                <w:lang w:val="en-US" w:eastAsia="zh-CN"/>
              </w:rPr>
            </w:pPr>
            <w:r>
              <w:rPr>
                <w:rFonts w:hint="eastAsia" w:ascii="Times New Roman" w:eastAsia="仿宋_GB2312"/>
                <w:b w:val="0"/>
                <w:bCs w:val="0"/>
                <w:sz w:val="28"/>
                <w:szCs w:val="28"/>
                <w:vertAlign w:val="baseline"/>
                <w:lang w:val="en-US" w:eastAsia="zh-CN"/>
              </w:rPr>
              <w:drawing>
                <wp:anchor distT="0" distB="0" distL="114300" distR="114300" simplePos="0" relativeHeight="251661312" behindDoc="0" locked="0" layoutInCell="1" allowOverlap="1">
                  <wp:simplePos x="0" y="0"/>
                  <wp:positionH relativeFrom="column">
                    <wp:posOffset>-1270</wp:posOffset>
                  </wp:positionH>
                  <wp:positionV relativeFrom="paragraph">
                    <wp:posOffset>-2802890</wp:posOffset>
                  </wp:positionV>
                  <wp:extent cx="1732915" cy="3080385"/>
                  <wp:effectExtent l="0" t="0" r="5080" b="6985"/>
                  <wp:wrapTopAndBottom/>
                  <wp:docPr id="10" name="图片 10" descr="52ece4ecd2ec94a62369c60b3d307d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52ece4ecd2ec94a62369c60b3d307d64"/>
                          <pic:cNvPicPr>
                            <a:picLocks noChangeAspect="1"/>
                          </pic:cNvPicPr>
                        </pic:nvPicPr>
                        <pic:blipFill>
                          <a:blip r:embed="rId7"/>
                          <a:stretch>
                            <a:fillRect/>
                          </a:stretch>
                        </pic:blipFill>
                        <pic:spPr>
                          <a:xfrm>
                            <a:off x="0" y="0"/>
                            <a:ext cx="1732915" cy="3080385"/>
                          </a:xfrm>
                          <a:prstGeom prst="rect">
                            <a:avLst/>
                          </a:prstGeom>
                        </pic:spPr>
                      </pic:pic>
                    </a:graphicData>
                  </a:graphic>
                </wp:anchor>
              </w:drawing>
            </w:r>
            <w:r>
              <w:rPr>
                <w:rFonts w:hint="eastAsia" w:ascii="Times New Roman" w:eastAsia="仿宋_GB2312"/>
                <w:b w:val="0"/>
                <w:bCs w:val="0"/>
                <w:sz w:val="28"/>
                <w:szCs w:val="28"/>
                <w:vertAlign w:val="baseline"/>
                <w:lang w:val="en-US" w:eastAsia="zh-CN"/>
              </w:rPr>
              <w:t>牛小腱</w:t>
            </w:r>
          </w:p>
        </w:tc>
        <w:tc>
          <w:tcPr>
            <w:tcW w:w="2950" w:type="dxa"/>
          </w:tcPr>
          <w:p w14:paraId="6D0353ED">
            <w:pPr>
              <w:keepNext w:val="0"/>
              <w:keepLines w:val="0"/>
              <w:suppressLineNumbers w:val="0"/>
              <w:bidi w:val="0"/>
              <w:spacing w:before="0" w:beforeAutospacing="0" w:after="0" w:afterAutospacing="0" w:line="560" w:lineRule="exact"/>
              <w:ind w:left="0" w:right="0"/>
              <w:jc w:val="center"/>
              <w:outlineLvl w:val="1"/>
              <w:rPr>
                <w:rFonts w:hint="default" w:eastAsia="仿宋_GB2312"/>
                <w:sz w:val="28"/>
                <w:szCs w:val="28"/>
                <w:lang w:val="en-US" w:eastAsia="zh-CN"/>
              </w:rPr>
            </w:pPr>
            <w:r>
              <w:rPr>
                <w:rFonts w:hint="eastAsia" w:ascii="Times New Roman" w:eastAsia="仿宋_GB2312"/>
                <w:b w:val="0"/>
                <w:bCs w:val="0"/>
                <w:sz w:val="28"/>
                <w:szCs w:val="28"/>
                <w:vertAlign w:val="baseline"/>
                <w:lang w:val="en-US" w:eastAsia="zh-CN"/>
              </w:rPr>
              <w:drawing>
                <wp:anchor distT="0" distB="0" distL="114300" distR="114300" simplePos="0" relativeHeight="251662336" behindDoc="0" locked="0" layoutInCell="1" allowOverlap="1">
                  <wp:simplePos x="0" y="0"/>
                  <wp:positionH relativeFrom="column">
                    <wp:posOffset>-1905</wp:posOffset>
                  </wp:positionH>
                  <wp:positionV relativeFrom="paragraph">
                    <wp:posOffset>-2802890</wp:posOffset>
                  </wp:positionV>
                  <wp:extent cx="1734185" cy="3082925"/>
                  <wp:effectExtent l="0" t="0" r="3810" b="4445"/>
                  <wp:wrapTopAndBottom/>
                  <wp:docPr id="11" name="图片 11" descr="4d8457e529a1a28866d4aaa8dfc50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4d8457e529a1a28866d4aaa8dfc50920"/>
                          <pic:cNvPicPr>
                            <a:picLocks noChangeAspect="1"/>
                          </pic:cNvPicPr>
                        </pic:nvPicPr>
                        <pic:blipFill>
                          <a:blip r:embed="rId8"/>
                          <a:stretch>
                            <a:fillRect/>
                          </a:stretch>
                        </pic:blipFill>
                        <pic:spPr>
                          <a:xfrm>
                            <a:off x="0" y="0"/>
                            <a:ext cx="1734185" cy="3082925"/>
                          </a:xfrm>
                          <a:prstGeom prst="rect">
                            <a:avLst/>
                          </a:prstGeom>
                        </pic:spPr>
                      </pic:pic>
                    </a:graphicData>
                  </a:graphic>
                </wp:anchor>
              </w:drawing>
            </w:r>
            <w:r>
              <w:rPr>
                <w:rFonts w:hint="eastAsia" w:eastAsia="仿宋_GB2312"/>
                <w:sz w:val="28"/>
                <w:szCs w:val="28"/>
                <w:lang w:val="en-US" w:eastAsia="zh-CN"/>
              </w:rPr>
              <w:t>牛梅头肉</w:t>
            </w:r>
          </w:p>
        </w:tc>
      </w:tr>
      <w:tr w14:paraId="48325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9" w:type="dxa"/>
          </w:tcPr>
          <w:p w14:paraId="022EB198">
            <w:pPr>
              <w:keepNext w:val="0"/>
              <w:keepLines w:val="0"/>
              <w:suppressLineNumbers w:val="0"/>
              <w:spacing w:before="0" w:beforeAutospacing="0" w:after="0" w:afterAutospacing="0" w:line="560" w:lineRule="exact"/>
              <w:ind w:left="0" w:right="0"/>
              <w:jc w:val="center"/>
              <w:outlineLvl w:val="1"/>
              <w:rPr>
                <w:rFonts w:hint="default" w:ascii="仿宋_GB2312" w:eastAsia="仿宋_GB2312"/>
                <w:b/>
                <w:bCs/>
                <w:sz w:val="32"/>
                <w:szCs w:val="32"/>
                <w:vertAlign w:val="baseline"/>
                <w:lang w:val="en-US" w:eastAsia="zh-CN"/>
              </w:rPr>
            </w:pPr>
            <w:r>
              <w:rPr>
                <w:rFonts w:hint="eastAsia" w:eastAsia="仿宋_GB2312"/>
                <w:sz w:val="28"/>
                <w:szCs w:val="28"/>
                <w:lang w:val="en-US" w:eastAsia="zh-CN"/>
              </w:rPr>
              <w:drawing>
                <wp:anchor distT="0" distB="0" distL="114300" distR="114300" simplePos="0" relativeHeight="251665408" behindDoc="0" locked="0" layoutInCell="1" allowOverlap="1">
                  <wp:simplePos x="0" y="0"/>
                  <wp:positionH relativeFrom="column">
                    <wp:posOffset>497205</wp:posOffset>
                  </wp:positionH>
                  <wp:positionV relativeFrom="paragraph">
                    <wp:posOffset>-6350</wp:posOffset>
                  </wp:positionV>
                  <wp:extent cx="963930" cy="1713865"/>
                  <wp:effectExtent l="0" t="0" r="7620" b="2540"/>
                  <wp:wrapTopAndBottom/>
                  <wp:docPr id="18" name="图片 18" descr="e81c7a6026d715b8dff81c913f871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e81c7a6026d715b8dff81c913f871832"/>
                          <pic:cNvPicPr>
                            <a:picLocks noChangeAspect="1"/>
                          </pic:cNvPicPr>
                        </pic:nvPicPr>
                        <pic:blipFill>
                          <a:blip r:embed="rId9"/>
                          <a:stretch>
                            <a:fillRect/>
                          </a:stretch>
                        </pic:blipFill>
                        <pic:spPr>
                          <a:xfrm>
                            <a:off x="0" y="0"/>
                            <a:ext cx="963930" cy="1713865"/>
                          </a:xfrm>
                          <a:prstGeom prst="rect">
                            <a:avLst/>
                          </a:prstGeom>
                        </pic:spPr>
                      </pic:pic>
                    </a:graphicData>
                  </a:graphic>
                </wp:anchor>
              </w:drawing>
            </w:r>
            <w:r>
              <w:rPr>
                <w:rFonts w:hint="eastAsia" w:eastAsia="仿宋_GB2312"/>
                <w:sz w:val="28"/>
                <w:szCs w:val="28"/>
                <w:lang w:val="en-US" w:eastAsia="zh-CN"/>
              </w:rPr>
              <w:t>牛排腩肉</w:t>
            </w:r>
          </w:p>
        </w:tc>
        <w:tc>
          <w:tcPr>
            <w:tcW w:w="2949" w:type="dxa"/>
          </w:tcPr>
          <w:p w14:paraId="19FF0054">
            <w:pPr>
              <w:keepNext w:val="0"/>
              <w:keepLines w:val="0"/>
              <w:suppressLineNumbers w:val="0"/>
              <w:spacing w:before="0" w:beforeAutospacing="0" w:after="0" w:afterAutospacing="0" w:line="560" w:lineRule="exact"/>
              <w:ind w:left="0" w:right="0"/>
              <w:jc w:val="center"/>
              <w:outlineLvl w:val="1"/>
              <w:rPr>
                <w:rFonts w:hint="eastAsia" w:ascii="仿宋_GB2312" w:eastAsia="仿宋_GB2312"/>
                <w:b/>
                <w:bCs/>
                <w:sz w:val="32"/>
                <w:szCs w:val="32"/>
                <w:vertAlign w:val="baseline"/>
                <w:lang w:val="en-US" w:eastAsia="zh-CN"/>
              </w:rPr>
            </w:pPr>
            <w:r>
              <w:rPr>
                <w:rFonts w:hint="eastAsia" w:eastAsia="仿宋_GB2312"/>
                <w:sz w:val="28"/>
                <w:szCs w:val="28"/>
                <w:lang w:val="en-US" w:eastAsia="zh-CN"/>
              </w:rPr>
              <w:drawing>
                <wp:anchor distT="0" distB="0" distL="114300" distR="114300" simplePos="0" relativeHeight="251663360" behindDoc="0" locked="0" layoutInCell="1" allowOverlap="1">
                  <wp:simplePos x="0" y="0"/>
                  <wp:positionH relativeFrom="column">
                    <wp:posOffset>9525</wp:posOffset>
                  </wp:positionH>
                  <wp:positionV relativeFrom="paragraph">
                    <wp:posOffset>-1010920</wp:posOffset>
                  </wp:positionV>
                  <wp:extent cx="1716405" cy="1287145"/>
                  <wp:effectExtent l="0" t="0" r="0" b="8255"/>
                  <wp:wrapTopAndBottom/>
                  <wp:docPr id="12" name="图片 12" descr="02666ff60e9d39a5a6e455a14af22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02666ff60e9d39a5a6e455a14af22873"/>
                          <pic:cNvPicPr>
                            <a:picLocks noChangeAspect="1"/>
                          </pic:cNvPicPr>
                        </pic:nvPicPr>
                        <pic:blipFill>
                          <a:blip r:embed="rId10"/>
                          <a:stretch>
                            <a:fillRect/>
                          </a:stretch>
                        </pic:blipFill>
                        <pic:spPr>
                          <a:xfrm>
                            <a:off x="0" y="0"/>
                            <a:ext cx="1716405" cy="1287145"/>
                          </a:xfrm>
                          <a:prstGeom prst="rect">
                            <a:avLst/>
                          </a:prstGeom>
                        </pic:spPr>
                      </pic:pic>
                    </a:graphicData>
                  </a:graphic>
                </wp:anchor>
              </w:drawing>
            </w:r>
            <w:r>
              <w:rPr>
                <w:rFonts w:hint="eastAsia" w:eastAsia="仿宋_GB2312"/>
                <w:sz w:val="28"/>
                <w:szCs w:val="28"/>
                <w:lang w:val="en-US" w:eastAsia="zh-CN"/>
              </w:rPr>
              <w:t>牛肉</w:t>
            </w:r>
          </w:p>
        </w:tc>
        <w:tc>
          <w:tcPr>
            <w:tcW w:w="2950" w:type="dxa"/>
          </w:tcPr>
          <w:p w14:paraId="427265B8">
            <w:pPr>
              <w:keepNext w:val="0"/>
              <w:keepLines w:val="0"/>
              <w:suppressLineNumbers w:val="0"/>
              <w:spacing w:before="0" w:beforeAutospacing="0" w:after="0" w:afterAutospacing="0" w:line="560" w:lineRule="exact"/>
              <w:ind w:left="0" w:right="0"/>
              <w:jc w:val="center"/>
              <w:outlineLvl w:val="1"/>
              <w:rPr>
                <w:rFonts w:hint="eastAsia" w:ascii="仿宋_GB2312" w:eastAsia="仿宋_GB2312"/>
                <w:b/>
                <w:bCs/>
                <w:sz w:val="32"/>
                <w:szCs w:val="32"/>
                <w:vertAlign w:val="baseline"/>
                <w:lang w:val="en-US" w:eastAsia="zh-CN"/>
              </w:rPr>
            </w:pPr>
            <w:r>
              <w:rPr>
                <w:rFonts w:hint="eastAsia" w:eastAsia="仿宋_GB2312"/>
                <w:sz w:val="28"/>
                <w:szCs w:val="28"/>
                <w:lang w:val="en-US" w:eastAsia="zh-CN"/>
              </w:rPr>
              <w:drawing>
                <wp:anchor distT="0" distB="0" distL="114300" distR="114300" simplePos="0" relativeHeight="251664384" behindDoc="0" locked="0" layoutInCell="1" allowOverlap="1">
                  <wp:simplePos x="0" y="0"/>
                  <wp:positionH relativeFrom="column">
                    <wp:posOffset>9525</wp:posOffset>
                  </wp:positionH>
                  <wp:positionV relativeFrom="paragraph">
                    <wp:posOffset>-1010920</wp:posOffset>
                  </wp:positionV>
                  <wp:extent cx="1716405" cy="1287145"/>
                  <wp:effectExtent l="0" t="0" r="0" b="8255"/>
                  <wp:wrapTopAndBottom/>
                  <wp:docPr id="13" name="图片 13" descr="062b526e824b70d69897fbb7d4703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062b526e824b70d69897fbb7d4703209"/>
                          <pic:cNvPicPr>
                            <a:picLocks noChangeAspect="1"/>
                          </pic:cNvPicPr>
                        </pic:nvPicPr>
                        <pic:blipFill>
                          <a:blip r:embed="rId11"/>
                          <a:stretch>
                            <a:fillRect/>
                          </a:stretch>
                        </pic:blipFill>
                        <pic:spPr>
                          <a:xfrm>
                            <a:off x="0" y="0"/>
                            <a:ext cx="1716405" cy="1287145"/>
                          </a:xfrm>
                          <a:prstGeom prst="rect">
                            <a:avLst/>
                          </a:prstGeom>
                        </pic:spPr>
                      </pic:pic>
                    </a:graphicData>
                  </a:graphic>
                </wp:anchor>
              </w:drawing>
            </w:r>
            <w:r>
              <w:rPr>
                <w:rFonts w:hint="eastAsia" w:eastAsia="仿宋_GB2312"/>
                <w:sz w:val="28"/>
                <w:szCs w:val="28"/>
                <w:lang w:val="en-US" w:eastAsia="zh-CN"/>
              </w:rPr>
              <w:t>牛肉</w:t>
            </w:r>
          </w:p>
        </w:tc>
      </w:tr>
    </w:tbl>
    <w:p w14:paraId="7B96386E">
      <w:pPr>
        <w:spacing w:line="560" w:lineRule="exact"/>
        <w:ind w:firstLine="643" w:firstLineChars="200"/>
        <w:outlineLvl w:val="1"/>
        <w:rPr>
          <w:rFonts w:hint="eastAsia" w:ascii="仿宋_GB2312" w:eastAsia="仿宋_GB2312"/>
          <w:b/>
          <w:bCs/>
          <w:sz w:val="32"/>
          <w:szCs w:val="32"/>
          <w:lang w:val="en-US" w:eastAsia="zh-CN"/>
        </w:rPr>
      </w:pPr>
    </w:p>
    <w:p w14:paraId="1896EC35">
      <w:pPr>
        <w:spacing w:line="560" w:lineRule="exact"/>
        <w:ind w:firstLine="640" w:firstLineChars="200"/>
        <w:outlineLvl w:val="1"/>
        <w:rPr>
          <w:rFonts w:hint="eastAsia" w:eastAsia="仿宋_GB2312"/>
          <w:sz w:val="32"/>
          <w:szCs w:val="32"/>
          <w:lang w:val="en-US" w:eastAsia="zh-CN"/>
        </w:rPr>
      </w:pPr>
      <w:r>
        <w:rPr>
          <w:rFonts w:hint="eastAsia" w:eastAsia="仿宋_GB2312"/>
          <w:sz w:val="32"/>
          <w:szCs w:val="32"/>
          <w:lang w:val="en-US" w:eastAsia="zh-CN"/>
        </w:rPr>
        <w:t>根据调研了解，大部分的企业会优选选择牛里脊、牛腱子。牛腱子肉是很好的选择。它的肉质紧实，含有筋腱，在水煮过程中不易松散，口感有嚼劲，很适合老友粉这种有浓郁汤汁的食物。里脊肉也可以用于水煮牛肉，其肉质鲜嫩多汁，口感软嫩，容易消化，能够为老友粉增添风味。但是从成本考虑。而且用的时候会腌制过，所以各部位的瘦肉一般也都可以用，但有一个优先级。各家企业基本表示都是使用当天屠宰的牛肉，肉质需“带温”，至于冻牛肉符合国家相关规定也是可以。</w:t>
      </w:r>
    </w:p>
    <w:p w14:paraId="618F10E2">
      <w:pPr>
        <w:spacing w:line="560" w:lineRule="exact"/>
        <w:ind w:firstLine="640" w:firstLineChars="200"/>
        <w:outlineLvl w:val="1"/>
        <w:rPr>
          <w:rFonts w:hint="default" w:eastAsia="仿宋_GB2312"/>
          <w:sz w:val="32"/>
          <w:szCs w:val="32"/>
          <w:lang w:val="en-US" w:eastAsia="zh-CN"/>
        </w:rPr>
      </w:pPr>
      <w:r>
        <w:rPr>
          <w:rFonts w:hint="eastAsia" w:eastAsia="仿宋_GB2312"/>
          <w:sz w:val="32"/>
          <w:szCs w:val="32"/>
          <w:lang w:val="en-US" w:eastAsia="zh-CN"/>
        </w:rPr>
        <w:t>1.感官要求</w:t>
      </w:r>
    </w:p>
    <w:p w14:paraId="42A55036">
      <w:pPr>
        <w:pStyle w:val="13"/>
        <w:snapToGrid w:val="0"/>
        <w:spacing w:line="560" w:lineRule="exact"/>
        <w:ind w:firstLine="640" w:firstLineChars="200"/>
        <w:jc w:val="left"/>
        <w:outlineLvl w:val="1"/>
        <w:rPr>
          <w:rFonts w:hint="eastAsia" w:eastAsia="仿宋_GB2312"/>
          <w:lang w:val="en-US" w:eastAsia="zh-CN"/>
        </w:rPr>
      </w:pPr>
      <w:r>
        <w:rPr>
          <w:rFonts w:hint="eastAsia" w:eastAsia="仿宋_GB2312"/>
          <w:lang w:val="en-US" w:eastAsia="zh-CN"/>
        </w:rPr>
        <w:t>主要是根据调研的7家企业表示，符合牛肉固有的色泽，肉色鲜红或深红、带有弹性、不粘手，具有鲜牛肉的肉味，煮沸后肉香味浓郁。再根据GB/T 17238  鲜、冻分割牛肉、T/GXAS 630—20231地理标志农产品 南丹黄牛的描述，经起草单位协商一致确定。</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8"/>
      </w:tblGrid>
      <w:tr w14:paraId="3E91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8" w:type="dxa"/>
          </w:tcPr>
          <w:p w14:paraId="42ABA252">
            <w:pPr>
              <w:pStyle w:val="13"/>
              <w:keepNext w:val="0"/>
              <w:keepLines w:val="0"/>
              <w:suppressLineNumbers w:val="0"/>
              <w:snapToGrid w:val="0"/>
              <w:spacing w:before="0" w:beforeAutospacing="0" w:afterAutospacing="0" w:line="560" w:lineRule="exact"/>
              <w:ind w:left="0" w:right="0"/>
              <w:jc w:val="left"/>
              <w:outlineLvl w:val="1"/>
              <w:rPr>
                <w:rFonts w:hint="default" w:eastAsia="仿宋_GB2312"/>
                <w:vertAlign w:val="baseline"/>
                <w:lang w:val="en-US" w:eastAsia="zh-CN"/>
              </w:rPr>
            </w:pPr>
            <w:r>
              <w:rPr>
                <w:rFonts w:hint="default" w:eastAsia="仿宋_GB2312"/>
                <w:lang w:val="en-US" w:eastAsia="zh-CN"/>
              </w:rPr>
              <w:drawing>
                <wp:anchor distT="0" distB="0" distL="114300" distR="114300" simplePos="0" relativeHeight="251666432" behindDoc="0" locked="0" layoutInCell="1" allowOverlap="1">
                  <wp:simplePos x="0" y="0"/>
                  <wp:positionH relativeFrom="column">
                    <wp:posOffset>0</wp:posOffset>
                  </wp:positionH>
                  <wp:positionV relativeFrom="paragraph">
                    <wp:posOffset>-1544320</wp:posOffset>
                  </wp:positionV>
                  <wp:extent cx="5477510" cy="1811020"/>
                  <wp:effectExtent l="0" t="0" r="8890" b="17780"/>
                  <wp:wrapTopAndBottom/>
                  <wp:docPr id="19" name="图片 19" descr="31e470ae-1d11-4cbb-a835-25dec9ad7f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31e470ae-1d11-4cbb-a835-25dec9ad7f56"/>
                          <pic:cNvPicPr>
                            <a:picLocks noChangeAspect="1"/>
                          </pic:cNvPicPr>
                        </pic:nvPicPr>
                        <pic:blipFill>
                          <a:blip r:embed="rId12"/>
                          <a:stretch>
                            <a:fillRect/>
                          </a:stretch>
                        </pic:blipFill>
                        <pic:spPr>
                          <a:xfrm>
                            <a:off x="0" y="0"/>
                            <a:ext cx="5477510" cy="1811020"/>
                          </a:xfrm>
                          <a:prstGeom prst="rect">
                            <a:avLst/>
                          </a:prstGeom>
                        </pic:spPr>
                      </pic:pic>
                    </a:graphicData>
                  </a:graphic>
                </wp:anchor>
              </w:drawing>
            </w:r>
          </w:p>
        </w:tc>
      </w:tr>
      <w:tr w14:paraId="760D8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8" w:type="dxa"/>
          </w:tcPr>
          <w:p w14:paraId="3A662C08">
            <w:pPr>
              <w:pStyle w:val="13"/>
              <w:keepNext w:val="0"/>
              <w:keepLines w:val="0"/>
              <w:suppressLineNumbers w:val="0"/>
              <w:snapToGrid w:val="0"/>
              <w:spacing w:before="0" w:beforeAutospacing="0" w:afterAutospacing="0" w:line="560" w:lineRule="exact"/>
              <w:ind w:left="0" w:right="0"/>
              <w:jc w:val="left"/>
              <w:outlineLvl w:val="1"/>
              <w:rPr>
                <w:rFonts w:hint="default" w:eastAsia="仿宋_GB2312"/>
                <w:lang w:val="en-US" w:eastAsia="zh-CN"/>
              </w:rPr>
            </w:pPr>
            <w:r>
              <w:rPr>
                <w:rFonts w:hint="eastAsia" w:eastAsia="仿宋_GB2312"/>
                <w:lang w:eastAsia="zh-CN"/>
              </w:rPr>
              <w:drawing>
                <wp:anchor distT="0" distB="0" distL="114300" distR="114300" simplePos="0" relativeHeight="251667456" behindDoc="0" locked="0" layoutInCell="1" allowOverlap="1">
                  <wp:simplePos x="0" y="0"/>
                  <wp:positionH relativeFrom="column">
                    <wp:posOffset>0</wp:posOffset>
                  </wp:positionH>
                  <wp:positionV relativeFrom="paragraph">
                    <wp:posOffset>-1811020</wp:posOffset>
                  </wp:positionV>
                  <wp:extent cx="5479415" cy="2094230"/>
                  <wp:effectExtent l="0" t="0" r="6985" b="1270"/>
                  <wp:wrapTopAndBottom/>
                  <wp:docPr id="20" name="图片 20" descr="41e22813-11c4-4cb2-8f6a-eb37469b7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41e22813-11c4-4cb2-8f6a-eb37469b7ead"/>
                          <pic:cNvPicPr>
                            <a:picLocks noChangeAspect="1"/>
                          </pic:cNvPicPr>
                        </pic:nvPicPr>
                        <pic:blipFill>
                          <a:blip r:embed="rId13"/>
                          <a:stretch>
                            <a:fillRect/>
                          </a:stretch>
                        </pic:blipFill>
                        <pic:spPr>
                          <a:xfrm>
                            <a:off x="0" y="0"/>
                            <a:ext cx="5479415" cy="2094230"/>
                          </a:xfrm>
                          <a:prstGeom prst="rect">
                            <a:avLst/>
                          </a:prstGeom>
                        </pic:spPr>
                      </pic:pic>
                    </a:graphicData>
                  </a:graphic>
                </wp:anchor>
              </w:drawing>
            </w:r>
          </w:p>
        </w:tc>
      </w:tr>
    </w:tbl>
    <w:p w14:paraId="6AC3745B">
      <w:pPr>
        <w:pStyle w:val="13"/>
        <w:snapToGrid w:val="0"/>
        <w:spacing w:line="560" w:lineRule="exact"/>
        <w:ind w:firstLine="640" w:firstLineChars="200"/>
        <w:jc w:val="center"/>
        <w:outlineLvl w:val="1"/>
        <w:rPr>
          <w:rFonts w:hint="default" w:eastAsia="仿宋_GB2312"/>
          <w:lang w:val="en-US" w:eastAsia="zh-CN"/>
        </w:rPr>
      </w:pPr>
      <w:r>
        <w:rPr>
          <w:rFonts w:hint="eastAsia" w:eastAsia="仿宋_GB2312"/>
          <w:lang w:val="en-US" w:eastAsia="zh-CN"/>
        </w:rPr>
        <w:t>感官要求</w:t>
      </w:r>
    </w:p>
    <w:tbl>
      <w:tblPr>
        <w:tblStyle w:val="8"/>
        <w:tblW w:w="501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tblLayout w:type="autofit"/>
        <w:tblCellMar>
          <w:top w:w="0" w:type="dxa"/>
          <w:left w:w="0" w:type="dxa"/>
          <w:bottom w:w="0" w:type="dxa"/>
          <w:right w:w="0" w:type="dxa"/>
        </w:tblCellMar>
      </w:tblPr>
      <w:tblGrid>
        <w:gridCol w:w="1714"/>
        <w:gridCol w:w="6957"/>
      </w:tblGrid>
      <w:tr w14:paraId="7BCF3B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0" w:hRule="atLeast"/>
          <w:tblHeader/>
          <w:jc w:val="center"/>
        </w:trPr>
        <w:tc>
          <w:tcPr>
            <w:tcW w:w="988" w:type="pct"/>
            <w:tcBorders>
              <w:top w:val="single" w:color="auto" w:sz="8" w:space="0"/>
              <w:left w:val="single" w:color="auto" w:sz="8" w:space="0"/>
              <w:bottom w:val="single" w:color="auto" w:sz="8" w:space="0"/>
              <w:right w:val="single" w:color="auto" w:sz="4" w:space="0"/>
            </w:tcBorders>
            <w:shd w:val="clear"/>
            <w:vAlign w:val="center"/>
          </w:tcPr>
          <w:p w14:paraId="1EDBA480">
            <w:pPr>
              <w:pStyle w:val="7"/>
              <w:keepNext w:val="0"/>
              <w:keepLines w:val="0"/>
              <w:widowControl/>
              <w:suppressLineNumbers w:val="0"/>
              <w:autoSpaceDE w:val="0"/>
              <w:autoSpaceDN w:val="0"/>
              <w:adjustRightInd/>
              <w:spacing w:before="0" w:beforeAutospacing="0" w:after="0" w:afterAutospacing="0" w:line="240" w:lineRule="auto"/>
              <w:ind w:left="0" w:right="0"/>
              <w:jc w:val="center"/>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项目</w:t>
            </w:r>
          </w:p>
        </w:tc>
        <w:tc>
          <w:tcPr>
            <w:tcW w:w="4011" w:type="pct"/>
            <w:tcBorders>
              <w:top w:val="single" w:color="auto" w:sz="8" w:space="0"/>
              <w:left w:val="single" w:color="auto" w:sz="4" w:space="0"/>
              <w:bottom w:val="single" w:color="auto" w:sz="8" w:space="0"/>
              <w:right w:val="single" w:color="auto" w:sz="8" w:space="0"/>
            </w:tcBorders>
            <w:shd w:val="clear"/>
            <w:vAlign w:val="center"/>
          </w:tcPr>
          <w:p w14:paraId="1E6E72D8">
            <w:pPr>
              <w:pStyle w:val="7"/>
              <w:keepNext w:val="0"/>
              <w:keepLines w:val="0"/>
              <w:widowControl/>
              <w:suppressLineNumbers w:val="0"/>
              <w:autoSpaceDE w:val="0"/>
              <w:autoSpaceDN w:val="0"/>
              <w:adjustRightInd/>
              <w:spacing w:before="0" w:beforeAutospacing="0" w:after="0" w:afterAutospacing="0" w:line="240" w:lineRule="auto"/>
              <w:ind w:left="0" w:right="0"/>
              <w:jc w:val="center"/>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要求</w:t>
            </w:r>
          </w:p>
        </w:tc>
      </w:tr>
      <w:tr w14:paraId="6BFA8A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tblCellMar>
            <w:top w:w="0" w:type="dxa"/>
            <w:left w:w="0" w:type="dxa"/>
            <w:bottom w:w="0" w:type="dxa"/>
            <w:right w:w="0" w:type="dxa"/>
          </w:tblCellMar>
        </w:tblPrEx>
        <w:trPr>
          <w:jc w:val="center"/>
        </w:trPr>
        <w:tc>
          <w:tcPr>
            <w:tcW w:w="988" w:type="pct"/>
            <w:tcBorders>
              <w:top w:val="single" w:color="auto" w:sz="4" w:space="0"/>
              <w:left w:val="single" w:color="auto" w:sz="8" w:space="0"/>
              <w:bottom w:val="single" w:color="auto" w:sz="4" w:space="0"/>
              <w:right w:val="single" w:color="auto" w:sz="4" w:space="0"/>
            </w:tcBorders>
            <w:shd w:val="clear"/>
            <w:vAlign w:val="center"/>
          </w:tcPr>
          <w:p w14:paraId="0D5C5040">
            <w:pPr>
              <w:pStyle w:val="7"/>
              <w:keepNext w:val="0"/>
              <w:keepLines w:val="0"/>
              <w:widowControl/>
              <w:suppressLineNumbers w:val="0"/>
              <w:autoSpaceDE w:val="0"/>
              <w:autoSpaceDN w:val="0"/>
              <w:adjustRightInd/>
              <w:spacing w:before="0" w:beforeAutospacing="0" w:after="0" w:afterAutospacing="0" w:line="240" w:lineRule="auto"/>
              <w:ind w:left="0" w:right="0"/>
              <w:jc w:val="center"/>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色泽</w:t>
            </w:r>
          </w:p>
        </w:tc>
        <w:tc>
          <w:tcPr>
            <w:tcW w:w="4011" w:type="pct"/>
            <w:tcBorders>
              <w:top w:val="single" w:color="auto" w:sz="4" w:space="0"/>
              <w:left w:val="single" w:color="auto" w:sz="4" w:space="0"/>
              <w:bottom w:val="single" w:color="auto" w:sz="4" w:space="0"/>
              <w:right w:val="single" w:color="auto" w:sz="8" w:space="0"/>
            </w:tcBorders>
            <w:shd w:val="clear"/>
            <w:vAlign w:val="center"/>
          </w:tcPr>
          <w:p w14:paraId="1BEE4990">
            <w:pPr>
              <w:pStyle w:val="7"/>
              <w:keepNext w:val="0"/>
              <w:keepLines w:val="0"/>
              <w:widowControl/>
              <w:suppressLineNumbers w:val="0"/>
              <w:autoSpaceDE w:val="0"/>
              <w:autoSpaceDN w:val="0"/>
              <w:adjustRightInd/>
              <w:spacing w:before="0" w:beforeAutospacing="0" w:after="0" w:afterAutospacing="0" w:line="240" w:lineRule="auto"/>
              <w:ind w:left="0" w:right="0" w:firstLine="180" w:firstLineChars="100"/>
              <w:jc w:val="left"/>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肌肉鲜红或深红，有光泽；脂肪呈乳白色或淡黄色</w:t>
            </w:r>
          </w:p>
        </w:tc>
      </w:tr>
      <w:tr w14:paraId="0D1E5C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8" w:type="pct"/>
            <w:tcBorders>
              <w:top w:val="single" w:color="auto" w:sz="4" w:space="0"/>
              <w:left w:val="single" w:color="auto" w:sz="8" w:space="0"/>
              <w:bottom w:val="single" w:color="auto" w:sz="4" w:space="0"/>
              <w:right w:val="single" w:color="auto" w:sz="4" w:space="0"/>
            </w:tcBorders>
            <w:shd w:val="clear"/>
            <w:vAlign w:val="center"/>
          </w:tcPr>
          <w:p w14:paraId="016770B1">
            <w:pPr>
              <w:pStyle w:val="7"/>
              <w:keepNext w:val="0"/>
              <w:keepLines w:val="0"/>
              <w:widowControl/>
              <w:suppressLineNumbers w:val="0"/>
              <w:autoSpaceDE w:val="0"/>
              <w:autoSpaceDN w:val="0"/>
              <w:adjustRightInd/>
              <w:spacing w:before="0" w:beforeAutospacing="0" w:after="0" w:afterAutospacing="0" w:line="240" w:lineRule="auto"/>
              <w:ind w:left="0" w:right="0"/>
              <w:jc w:val="center"/>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组织形态</w:t>
            </w:r>
          </w:p>
        </w:tc>
        <w:tc>
          <w:tcPr>
            <w:tcW w:w="4011" w:type="pct"/>
            <w:tcBorders>
              <w:top w:val="single" w:color="auto" w:sz="4" w:space="0"/>
              <w:left w:val="single" w:color="auto" w:sz="4" w:space="0"/>
              <w:bottom w:val="single" w:color="auto" w:sz="4" w:space="0"/>
              <w:right w:val="single" w:color="auto" w:sz="8" w:space="0"/>
            </w:tcBorders>
            <w:shd w:val="clear"/>
            <w:vAlign w:val="center"/>
          </w:tcPr>
          <w:p w14:paraId="51EF65E1">
            <w:pPr>
              <w:pStyle w:val="7"/>
              <w:keepNext w:val="0"/>
              <w:keepLines w:val="0"/>
              <w:widowControl/>
              <w:suppressLineNumbers w:val="0"/>
              <w:autoSpaceDE w:val="0"/>
              <w:autoSpaceDN w:val="0"/>
              <w:adjustRightInd/>
              <w:spacing w:before="0" w:beforeAutospacing="0" w:after="0" w:afterAutospacing="0" w:line="240" w:lineRule="auto"/>
              <w:ind w:left="0" w:right="0" w:firstLine="180" w:firstLineChars="100"/>
              <w:jc w:val="left"/>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肉质结构清晰，指压后凹陷立即恢复，带有弹性</w:t>
            </w:r>
          </w:p>
        </w:tc>
      </w:tr>
      <w:tr w14:paraId="625C3C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8" w:type="pct"/>
            <w:tcBorders>
              <w:top w:val="single" w:color="auto" w:sz="4" w:space="0"/>
              <w:left w:val="single" w:color="auto" w:sz="8" w:space="0"/>
              <w:bottom w:val="single" w:color="auto" w:sz="4" w:space="0"/>
              <w:right w:val="single" w:color="auto" w:sz="4" w:space="0"/>
            </w:tcBorders>
            <w:shd w:val="clear"/>
            <w:vAlign w:val="center"/>
          </w:tcPr>
          <w:p w14:paraId="340FBE95">
            <w:pPr>
              <w:pStyle w:val="7"/>
              <w:keepNext w:val="0"/>
              <w:keepLines w:val="0"/>
              <w:widowControl/>
              <w:suppressLineNumbers w:val="0"/>
              <w:autoSpaceDE w:val="0"/>
              <w:autoSpaceDN w:val="0"/>
              <w:adjustRightInd/>
              <w:spacing w:before="0" w:beforeAutospacing="0" w:after="0" w:afterAutospacing="0" w:line="240" w:lineRule="auto"/>
              <w:ind w:left="0" w:right="0"/>
              <w:jc w:val="center"/>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粘度</w:t>
            </w:r>
          </w:p>
        </w:tc>
        <w:tc>
          <w:tcPr>
            <w:tcW w:w="4011" w:type="pct"/>
            <w:tcBorders>
              <w:top w:val="single" w:color="auto" w:sz="4" w:space="0"/>
              <w:left w:val="single" w:color="auto" w:sz="4" w:space="0"/>
              <w:bottom w:val="single" w:color="auto" w:sz="4" w:space="0"/>
              <w:right w:val="single" w:color="auto" w:sz="8" w:space="0"/>
            </w:tcBorders>
            <w:shd w:val="clear"/>
            <w:vAlign w:val="center"/>
          </w:tcPr>
          <w:p w14:paraId="11A4B4F9">
            <w:pPr>
              <w:pStyle w:val="7"/>
              <w:keepNext w:val="0"/>
              <w:keepLines w:val="0"/>
              <w:widowControl/>
              <w:suppressLineNumbers w:val="0"/>
              <w:autoSpaceDE w:val="0"/>
              <w:autoSpaceDN w:val="0"/>
              <w:adjustRightInd/>
              <w:spacing w:before="0" w:beforeAutospacing="0" w:after="0" w:afterAutospacing="0" w:line="240" w:lineRule="auto"/>
              <w:ind w:left="0" w:right="0" w:firstLine="180" w:firstLineChars="100"/>
              <w:jc w:val="left"/>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外表微干或有风干膜，不黏手</w:t>
            </w:r>
          </w:p>
        </w:tc>
      </w:tr>
      <w:tr w14:paraId="53F3B5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8" w:type="pct"/>
            <w:tcBorders>
              <w:top w:val="single" w:color="auto" w:sz="4" w:space="0"/>
              <w:left w:val="single" w:color="auto" w:sz="8" w:space="0"/>
              <w:bottom w:val="single" w:color="auto" w:sz="4" w:space="0"/>
              <w:right w:val="single" w:color="auto" w:sz="4" w:space="0"/>
            </w:tcBorders>
            <w:shd w:val="clear"/>
            <w:vAlign w:val="center"/>
          </w:tcPr>
          <w:p w14:paraId="6B90FA04">
            <w:pPr>
              <w:pStyle w:val="7"/>
              <w:keepNext w:val="0"/>
              <w:keepLines w:val="0"/>
              <w:widowControl/>
              <w:suppressLineNumbers w:val="0"/>
              <w:adjustRightInd/>
              <w:spacing w:before="0" w:beforeAutospacing="0" w:after="0" w:afterAutospacing="0" w:line="240" w:lineRule="auto"/>
              <w:ind w:left="0" w:right="0"/>
              <w:jc w:val="center"/>
              <w:rPr>
                <w:rFonts w:hint="eastAsia" w:ascii="宋体" w:hAnsi="Times New Roman" w:eastAsia="宋体" w:cs="Times New Roman"/>
                <w:kern w:val="0"/>
                <w:sz w:val="18"/>
                <w:szCs w:val="20"/>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气味</w:t>
            </w:r>
          </w:p>
        </w:tc>
        <w:tc>
          <w:tcPr>
            <w:tcW w:w="4011" w:type="pct"/>
            <w:tcBorders>
              <w:top w:val="single" w:color="auto" w:sz="4" w:space="0"/>
              <w:left w:val="single" w:color="auto" w:sz="4" w:space="0"/>
              <w:bottom w:val="single" w:color="auto" w:sz="4" w:space="0"/>
              <w:right w:val="single" w:color="auto" w:sz="8" w:space="0"/>
            </w:tcBorders>
            <w:shd w:val="clear"/>
            <w:vAlign w:val="center"/>
          </w:tcPr>
          <w:p w14:paraId="230898EF">
            <w:pPr>
              <w:pStyle w:val="7"/>
              <w:keepNext w:val="0"/>
              <w:keepLines w:val="0"/>
              <w:widowControl/>
              <w:suppressLineNumbers w:val="0"/>
              <w:autoSpaceDE w:val="0"/>
              <w:autoSpaceDN w:val="0"/>
              <w:adjustRightInd/>
              <w:spacing w:before="0" w:beforeAutospacing="0" w:after="0" w:afterAutospacing="0" w:line="240" w:lineRule="auto"/>
              <w:ind w:left="0" w:right="0" w:firstLine="180" w:firstLineChars="100"/>
              <w:jc w:val="left"/>
              <w:rPr>
                <w:rFonts w:hAnsi="宋体"/>
                <w:szCs w:val="18"/>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具有鲜牛肉正常气味，</w:t>
            </w:r>
            <w:r>
              <w:rPr>
                <w:rFonts w:hint="eastAsia" w:ascii="宋体" w:hAnsi="宋体" w:eastAsia="宋体" w:cs="Times New Roman"/>
                <w:kern w:val="0"/>
                <w:sz w:val="18"/>
                <w:szCs w:val="18"/>
                <w:bdr w:val="none" w:color="auto" w:sz="0" w:space="0"/>
                <w:lang w:val="en-US" w:eastAsia="zh-CN" w:bidi="ar"/>
              </w:rPr>
              <w:t>无异味</w:t>
            </w:r>
          </w:p>
        </w:tc>
      </w:tr>
      <w:tr w14:paraId="281AF6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tblCellMar>
            <w:top w:w="0" w:type="dxa"/>
            <w:left w:w="0" w:type="dxa"/>
            <w:bottom w:w="0" w:type="dxa"/>
            <w:right w:w="0" w:type="dxa"/>
          </w:tblCellMar>
        </w:tblPrEx>
        <w:trPr>
          <w:jc w:val="center"/>
        </w:trPr>
        <w:tc>
          <w:tcPr>
            <w:tcW w:w="988" w:type="pct"/>
            <w:tcBorders>
              <w:top w:val="single" w:color="auto" w:sz="4" w:space="0"/>
              <w:left w:val="single" w:color="auto" w:sz="8" w:space="0"/>
              <w:bottom w:val="single" w:color="auto" w:sz="4" w:space="0"/>
              <w:right w:val="single" w:color="auto" w:sz="4" w:space="0"/>
            </w:tcBorders>
            <w:shd w:val="clear"/>
            <w:vAlign w:val="center"/>
          </w:tcPr>
          <w:p w14:paraId="2679E9DC">
            <w:pPr>
              <w:pStyle w:val="7"/>
              <w:keepNext w:val="0"/>
              <w:keepLines w:val="0"/>
              <w:widowControl/>
              <w:suppressLineNumbers w:val="0"/>
              <w:adjustRightInd/>
              <w:spacing w:before="0" w:beforeAutospacing="0" w:after="0" w:afterAutospacing="0" w:line="240" w:lineRule="auto"/>
              <w:ind w:left="0" w:right="0"/>
              <w:jc w:val="center"/>
              <w:rPr>
                <w:rFonts w:hint="eastAsia" w:ascii="宋体" w:hAnsi="Times New Roman" w:eastAsia="宋体" w:cs="Times New Roman"/>
                <w:kern w:val="0"/>
                <w:sz w:val="18"/>
                <w:szCs w:val="20"/>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煮沸后肉汤</w:t>
            </w:r>
          </w:p>
        </w:tc>
        <w:tc>
          <w:tcPr>
            <w:tcW w:w="4011" w:type="pct"/>
            <w:tcBorders>
              <w:top w:val="single" w:color="auto" w:sz="4" w:space="0"/>
              <w:left w:val="single" w:color="auto" w:sz="4" w:space="0"/>
              <w:bottom w:val="single" w:color="auto" w:sz="4" w:space="0"/>
              <w:right w:val="single" w:color="auto" w:sz="8" w:space="0"/>
            </w:tcBorders>
            <w:shd w:val="clear"/>
            <w:vAlign w:val="center"/>
          </w:tcPr>
          <w:p w14:paraId="17028179">
            <w:pPr>
              <w:pStyle w:val="7"/>
              <w:keepNext w:val="0"/>
              <w:keepLines w:val="0"/>
              <w:widowControl/>
              <w:suppressLineNumbers w:val="0"/>
              <w:autoSpaceDE w:val="0"/>
              <w:autoSpaceDN w:val="0"/>
              <w:adjustRightInd/>
              <w:spacing w:before="0" w:beforeAutospacing="0" w:after="0" w:afterAutospacing="0" w:line="240" w:lineRule="auto"/>
              <w:ind w:left="0" w:right="0" w:firstLine="180" w:firstLineChars="100"/>
              <w:jc w:val="left"/>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煮沸后肉汤透明澄清，脂肪团聚于表面，具有肉香味</w:t>
            </w:r>
          </w:p>
        </w:tc>
      </w:tr>
      <w:tr w14:paraId="3E1A04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8" w:type="pct"/>
            <w:tcBorders>
              <w:top w:val="single" w:color="auto" w:sz="4" w:space="0"/>
              <w:left w:val="single" w:color="auto" w:sz="8" w:space="0"/>
              <w:bottom w:val="single" w:color="auto" w:sz="8" w:space="0"/>
              <w:right w:val="single" w:color="auto" w:sz="4" w:space="0"/>
            </w:tcBorders>
            <w:shd w:val="clear"/>
            <w:vAlign w:val="center"/>
          </w:tcPr>
          <w:p w14:paraId="7AB43A2D">
            <w:pPr>
              <w:pStyle w:val="7"/>
              <w:keepNext w:val="0"/>
              <w:keepLines w:val="0"/>
              <w:widowControl/>
              <w:suppressLineNumbers w:val="0"/>
              <w:autoSpaceDE w:val="0"/>
              <w:autoSpaceDN w:val="0"/>
              <w:adjustRightInd/>
              <w:spacing w:before="0" w:beforeAutospacing="0" w:after="0" w:afterAutospacing="0" w:line="240" w:lineRule="auto"/>
              <w:ind w:left="0" w:right="0"/>
              <w:jc w:val="center"/>
              <w:rPr>
                <w:bdr w:val="none" w:color="auto" w:sz="0" w:space="0"/>
                <w:lang w:val="en-US"/>
              </w:rPr>
            </w:pPr>
            <w:r>
              <w:rPr>
                <w:rFonts w:hint="eastAsia" w:ascii="宋体" w:hAnsi="Times New Roman" w:eastAsia="宋体" w:cs="Times New Roman"/>
                <w:kern w:val="0"/>
                <w:sz w:val="18"/>
                <w:szCs w:val="20"/>
                <w:bdr w:val="none" w:color="auto" w:sz="0" w:space="0"/>
                <w:lang w:val="en-US" w:eastAsia="zh-CN" w:bidi="ar"/>
              </w:rPr>
              <w:t>杂质</w:t>
            </w:r>
          </w:p>
        </w:tc>
        <w:tc>
          <w:tcPr>
            <w:tcW w:w="4011" w:type="pct"/>
            <w:tcBorders>
              <w:top w:val="single" w:color="auto" w:sz="4" w:space="0"/>
              <w:left w:val="single" w:color="auto" w:sz="4" w:space="0"/>
              <w:bottom w:val="single" w:color="auto" w:sz="8" w:space="0"/>
              <w:right w:val="single" w:color="auto" w:sz="8" w:space="0"/>
            </w:tcBorders>
            <w:shd w:val="clear"/>
            <w:vAlign w:val="center"/>
          </w:tcPr>
          <w:p w14:paraId="359889CA">
            <w:pPr>
              <w:pStyle w:val="7"/>
              <w:keepNext w:val="0"/>
              <w:keepLines w:val="0"/>
              <w:widowControl/>
              <w:suppressLineNumbers w:val="0"/>
              <w:adjustRightInd/>
              <w:spacing w:before="0" w:beforeAutospacing="0" w:after="0" w:afterAutospacing="0" w:line="240" w:lineRule="auto"/>
              <w:ind w:left="0" w:right="0" w:firstLine="180" w:firstLineChars="100"/>
              <w:jc w:val="left"/>
              <w:rPr>
                <w:rFonts w:hint="eastAsia" w:ascii="宋体" w:hAnsi="宋体" w:eastAsia="宋体" w:cs="宋体"/>
                <w:sz w:val="18"/>
                <w:szCs w:val="18"/>
                <w:bdr w:val="none" w:color="auto" w:sz="0" w:space="0"/>
                <w:lang w:val="en-US"/>
              </w:rPr>
            </w:pPr>
            <w:r>
              <w:rPr>
                <w:rFonts w:hint="eastAsia" w:ascii="宋体" w:hAnsi="宋体" w:eastAsia="宋体" w:cs="宋体"/>
                <w:kern w:val="2"/>
                <w:sz w:val="18"/>
                <w:szCs w:val="18"/>
                <w:bdr w:val="none" w:color="auto" w:sz="0" w:space="0"/>
                <w:lang w:val="en-US" w:eastAsia="zh-CN" w:bidi="ar"/>
              </w:rPr>
              <w:t>无正常视力可见外来异物</w:t>
            </w:r>
          </w:p>
        </w:tc>
      </w:tr>
    </w:tbl>
    <w:p w14:paraId="04C9A143">
      <w:pPr>
        <w:pStyle w:val="13"/>
        <w:snapToGrid w:val="0"/>
        <w:spacing w:line="560" w:lineRule="exact"/>
        <w:ind w:firstLine="640" w:firstLineChars="200"/>
        <w:jc w:val="left"/>
        <w:outlineLvl w:val="1"/>
        <w:rPr>
          <w:rFonts w:hint="default" w:eastAsia="仿宋_GB2312"/>
          <w:lang w:val="en-US" w:eastAsia="zh-CN"/>
        </w:rPr>
      </w:pPr>
    </w:p>
    <w:p w14:paraId="67F147AC">
      <w:pPr>
        <w:pStyle w:val="13"/>
        <w:snapToGrid w:val="0"/>
        <w:spacing w:line="560" w:lineRule="exact"/>
        <w:ind w:firstLine="640" w:firstLineChars="200"/>
        <w:jc w:val="left"/>
        <w:outlineLvl w:val="1"/>
        <w:rPr>
          <w:rFonts w:hint="default" w:eastAsia="仿宋_GB2312"/>
          <w:lang w:val="en-US" w:eastAsia="zh-CN"/>
        </w:rPr>
      </w:pPr>
    </w:p>
    <w:p w14:paraId="78B7DCFF">
      <w:pPr>
        <w:pStyle w:val="13"/>
        <w:snapToGrid w:val="0"/>
        <w:spacing w:line="560" w:lineRule="exact"/>
        <w:ind w:firstLine="640" w:firstLineChars="200"/>
        <w:jc w:val="left"/>
        <w:outlineLvl w:val="1"/>
        <w:rPr>
          <w:rFonts w:hint="default" w:eastAsia="仿宋_GB2312"/>
          <w:lang w:val="en-US" w:eastAsia="zh-CN"/>
        </w:rPr>
      </w:pPr>
    </w:p>
    <w:p w14:paraId="177A1314">
      <w:pPr>
        <w:pStyle w:val="13"/>
        <w:snapToGrid w:val="0"/>
        <w:spacing w:line="560" w:lineRule="exact"/>
        <w:ind w:firstLine="640" w:firstLineChars="200"/>
        <w:jc w:val="left"/>
        <w:outlineLvl w:val="1"/>
        <w:rPr>
          <w:rFonts w:hint="default" w:eastAsia="仿宋_GB2312"/>
          <w:lang w:val="en-US" w:eastAsia="zh-CN"/>
        </w:rPr>
      </w:pPr>
    </w:p>
    <w:p w14:paraId="354566FA">
      <w:pPr>
        <w:pStyle w:val="13"/>
        <w:snapToGrid w:val="0"/>
        <w:spacing w:line="560" w:lineRule="exact"/>
        <w:ind w:firstLine="640" w:firstLineChars="200"/>
        <w:jc w:val="left"/>
        <w:outlineLvl w:val="1"/>
        <w:rPr>
          <w:rFonts w:hint="eastAsia" w:eastAsia="仿宋_GB2312"/>
          <w:lang w:val="en-US" w:eastAsia="zh-CN"/>
        </w:rPr>
      </w:pPr>
      <w:r>
        <w:rPr>
          <w:rFonts w:hint="eastAsia" w:eastAsia="仿宋_GB2312"/>
          <w:lang w:val="en-US" w:eastAsia="zh-CN"/>
        </w:rPr>
        <w:t>2.理化指标</w:t>
      </w:r>
    </w:p>
    <w:tbl>
      <w:tblPr>
        <w:tblStyle w:val="8"/>
        <w:tblpPr w:leftFromText="180" w:rightFromText="180" w:vertAnchor="text" w:horzAnchor="page" w:tblpX="2283" w:tblpY="302"/>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96"/>
        <w:gridCol w:w="1716"/>
        <w:gridCol w:w="2016"/>
        <w:gridCol w:w="1816"/>
        <w:gridCol w:w="1316"/>
      </w:tblGrid>
      <w:tr w14:paraId="11946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0" w:type="auto"/>
            <w:gridSpan w:val="5"/>
            <w:tcBorders>
              <w:top w:val="single" w:color="auto" w:sz="6" w:space="0"/>
              <w:left w:val="single" w:color="auto" w:sz="6" w:space="0"/>
              <w:bottom w:val="single" w:color="auto" w:sz="6" w:space="0"/>
              <w:right w:val="single" w:color="auto" w:sz="6" w:space="0"/>
              <w:tl2br w:val="nil"/>
              <w:tr2bl w:val="nil"/>
            </w:tcBorders>
            <w:noWrap w:val="0"/>
            <w:vAlign w:val="top"/>
          </w:tcPr>
          <w:p w14:paraId="5FD8064A">
            <w:pPr>
              <w:spacing w:beforeLines="0" w:afterLines="0"/>
              <w:jc w:val="center"/>
              <w:rPr>
                <w:rFonts w:hint="eastAsia" w:ascii="宋体" w:hAnsi="宋体"/>
                <w:b/>
                <w:color w:val="000000"/>
                <w:sz w:val="28"/>
                <w:szCs w:val="24"/>
              </w:rPr>
            </w:pPr>
            <w:r>
              <w:rPr>
                <w:rFonts w:hint="eastAsia" w:ascii="宋体" w:hAnsi="宋体"/>
                <w:b/>
                <w:color w:val="000000"/>
                <w:sz w:val="28"/>
                <w:szCs w:val="24"/>
              </w:rPr>
              <w:t>检测指标汇总</w:t>
            </w:r>
          </w:p>
        </w:tc>
      </w:tr>
      <w:tr w14:paraId="3C5C4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F310C8E">
            <w:pPr>
              <w:spacing w:beforeLines="0" w:afterLines="0"/>
              <w:jc w:val="center"/>
              <w:rPr>
                <w:rFonts w:hint="eastAsia" w:ascii="宋体" w:hAnsi="宋体"/>
                <w:color w:val="000000"/>
                <w:sz w:val="20"/>
                <w:szCs w:val="24"/>
              </w:rPr>
            </w:pPr>
            <w:r>
              <w:rPr>
                <w:rFonts w:hint="eastAsia" w:ascii="宋体" w:hAnsi="宋体"/>
                <w:color w:val="000000"/>
                <w:sz w:val="20"/>
                <w:szCs w:val="24"/>
              </w:rPr>
              <w:t>序号</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C0CBD24">
            <w:pPr>
              <w:spacing w:beforeLines="0" w:afterLines="0"/>
              <w:jc w:val="center"/>
              <w:rPr>
                <w:rFonts w:hint="eastAsia" w:ascii="宋体" w:hAnsi="宋体"/>
                <w:color w:val="000000"/>
                <w:sz w:val="20"/>
                <w:szCs w:val="24"/>
              </w:rPr>
            </w:pPr>
            <w:r>
              <w:rPr>
                <w:rFonts w:hint="eastAsia" w:ascii="宋体" w:hAnsi="宋体"/>
                <w:color w:val="000000"/>
                <w:sz w:val="20"/>
                <w:szCs w:val="24"/>
              </w:rPr>
              <w:t>水分/（g/100g）</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AA71747">
            <w:pPr>
              <w:spacing w:beforeLines="0" w:afterLines="0"/>
              <w:jc w:val="center"/>
              <w:rPr>
                <w:rFonts w:hint="eastAsia" w:ascii="宋体" w:hAnsi="宋体"/>
                <w:color w:val="000000"/>
                <w:sz w:val="20"/>
                <w:szCs w:val="24"/>
              </w:rPr>
            </w:pPr>
            <w:r>
              <w:rPr>
                <w:rFonts w:hint="eastAsia" w:ascii="宋体" w:hAnsi="宋体"/>
                <w:color w:val="000000"/>
                <w:sz w:val="20"/>
                <w:szCs w:val="24"/>
              </w:rPr>
              <w:t>肌间脂肪（g/100g）</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55DDCD2">
            <w:pPr>
              <w:spacing w:beforeLines="0" w:afterLines="0"/>
              <w:jc w:val="center"/>
              <w:rPr>
                <w:rFonts w:hint="eastAsia" w:ascii="宋体" w:hAnsi="宋体"/>
                <w:color w:val="000000"/>
                <w:sz w:val="20"/>
                <w:szCs w:val="24"/>
              </w:rPr>
            </w:pPr>
            <w:r>
              <w:rPr>
                <w:rFonts w:hint="eastAsia" w:ascii="宋体" w:hAnsi="宋体"/>
                <w:color w:val="000000"/>
                <w:sz w:val="20"/>
                <w:szCs w:val="24"/>
              </w:rPr>
              <w:t>蛋白质（g/100g）</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F23FAF9">
            <w:pPr>
              <w:spacing w:beforeLines="0" w:afterLines="0"/>
              <w:jc w:val="center"/>
              <w:rPr>
                <w:rFonts w:hint="eastAsia" w:ascii="宋体" w:hAnsi="宋体" w:eastAsiaTheme="minorEastAsia"/>
                <w:color w:val="000000"/>
                <w:sz w:val="22"/>
                <w:szCs w:val="24"/>
                <w:lang w:val="en-US" w:eastAsia="zh-CN"/>
              </w:rPr>
            </w:pPr>
            <w:r>
              <w:rPr>
                <w:rFonts w:hint="eastAsia" w:ascii="宋体" w:hAnsi="宋体"/>
                <w:color w:val="000000"/>
                <w:sz w:val="22"/>
                <w:szCs w:val="24"/>
                <w:lang w:val="en-US" w:eastAsia="zh-CN"/>
              </w:rPr>
              <w:t>部位</w:t>
            </w:r>
          </w:p>
        </w:tc>
      </w:tr>
      <w:tr w14:paraId="1491F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E45FFCF">
            <w:pPr>
              <w:spacing w:beforeLines="0" w:afterLines="0"/>
              <w:jc w:val="center"/>
              <w:rPr>
                <w:rFonts w:hint="eastAsia" w:ascii="宋体" w:hAnsi="宋体"/>
                <w:color w:val="000000"/>
                <w:sz w:val="22"/>
                <w:szCs w:val="24"/>
              </w:rPr>
            </w:pPr>
            <w:r>
              <w:rPr>
                <w:rFonts w:hint="eastAsia" w:ascii="宋体" w:hAnsi="宋体"/>
                <w:color w:val="000000"/>
                <w:sz w:val="22"/>
                <w:szCs w:val="24"/>
              </w:rPr>
              <w:t>样品1</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8E26C31">
            <w:pPr>
              <w:spacing w:beforeLines="0" w:afterLines="0"/>
              <w:jc w:val="center"/>
              <w:rPr>
                <w:rFonts w:hint="eastAsia" w:ascii="宋体" w:hAnsi="宋体"/>
                <w:color w:val="000000"/>
                <w:sz w:val="22"/>
                <w:szCs w:val="24"/>
              </w:rPr>
            </w:pPr>
            <w:r>
              <w:rPr>
                <w:rFonts w:hint="eastAsia" w:ascii="宋体" w:hAnsi="宋体"/>
                <w:color w:val="000000"/>
                <w:sz w:val="22"/>
                <w:szCs w:val="24"/>
              </w:rPr>
              <w:t>55.05</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75E4FEB">
            <w:pPr>
              <w:spacing w:beforeLines="0" w:afterLines="0"/>
              <w:jc w:val="center"/>
              <w:rPr>
                <w:rFonts w:hint="eastAsia" w:ascii="宋体" w:hAnsi="宋体"/>
                <w:color w:val="000000"/>
                <w:sz w:val="22"/>
                <w:szCs w:val="24"/>
              </w:rPr>
            </w:pPr>
            <w:r>
              <w:rPr>
                <w:rFonts w:hint="eastAsia" w:ascii="宋体" w:hAnsi="宋体"/>
                <w:color w:val="000000"/>
                <w:sz w:val="22"/>
                <w:szCs w:val="24"/>
              </w:rPr>
              <w:t>15.50</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EBEC65F">
            <w:pPr>
              <w:spacing w:beforeLines="0" w:afterLines="0"/>
              <w:jc w:val="center"/>
              <w:rPr>
                <w:rFonts w:hint="eastAsia" w:ascii="宋体" w:hAnsi="宋体"/>
                <w:color w:val="000000"/>
                <w:sz w:val="22"/>
                <w:szCs w:val="24"/>
              </w:rPr>
            </w:pPr>
            <w:r>
              <w:rPr>
                <w:rFonts w:hint="eastAsia" w:ascii="宋体" w:hAnsi="宋体"/>
                <w:color w:val="000000"/>
                <w:sz w:val="22"/>
                <w:szCs w:val="24"/>
              </w:rPr>
              <w:t>13.34</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41585006">
            <w:pPr>
              <w:spacing w:beforeLines="0" w:afterLines="0"/>
              <w:jc w:val="center"/>
              <w:rPr>
                <w:rFonts w:hint="eastAsia" w:ascii="宋体" w:hAnsi="宋体"/>
                <w:color w:val="000000"/>
                <w:sz w:val="22"/>
                <w:szCs w:val="24"/>
              </w:rPr>
            </w:pPr>
            <w:r>
              <w:rPr>
                <w:rFonts w:hint="eastAsia" w:ascii="宋体" w:hAnsi="宋体"/>
                <w:color w:val="000000"/>
                <w:sz w:val="22"/>
                <w:szCs w:val="24"/>
              </w:rPr>
              <w:t>牛排腩</w:t>
            </w:r>
          </w:p>
        </w:tc>
      </w:tr>
      <w:tr w14:paraId="389F6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552C6D8">
            <w:pPr>
              <w:spacing w:beforeLines="0" w:afterLines="0"/>
              <w:jc w:val="center"/>
              <w:rPr>
                <w:rFonts w:hint="eastAsia" w:ascii="宋体" w:hAnsi="宋体"/>
                <w:color w:val="000000"/>
                <w:sz w:val="22"/>
                <w:szCs w:val="24"/>
              </w:rPr>
            </w:pPr>
            <w:r>
              <w:rPr>
                <w:rFonts w:hint="eastAsia" w:ascii="宋体" w:hAnsi="宋体"/>
                <w:color w:val="000000"/>
                <w:sz w:val="22"/>
                <w:szCs w:val="24"/>
              </w:rPr>
              <w:t>样品2</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DECEC13">
            <w:pPr>
              <w:spacing w:beforeLines="0" w:afterLines="0"/>
              <w:jc w:val="center"/>
              <w:rPr>
                <w:rFonts w:hint="eastAsia" w:ascii="宋体" w:hAnsi="宋体"/>
                <w:color w:val="000000"/>
                <w:sz w:val="22"/>
                <w:szCs w:val="24"/>
              </w:rPr>
            </w:pPr>
            <w:r>
              <w:rPr>
                <w:rFonts w:hint="eastAsia" w:ascii="宋体" w:hAnsi="宋体"/>
                <w:color w:val="000000"/>
                <w:sz w:val="22"/>
                <w:szCs w:val="24"/>
              </w:rPr>
              <w:t>54.39</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A109611">
            <w:pPr>
              <w:spacing w:beforeLines="0" w:afterLines="0"/>
              <w:jc w:val="center"/>
              <w:rPr>
                <w:rFonts w:hint="eastAsia" w:ascii="宋体" w:hAnsi="宋体"/>
                <w:color w:val="000000"/>
                <w:sz w:val="22"/>
                <w:szCs w:val="24"/>
              </w:rPr>
            </w:pPr>
            <w:r>
              <w:rPr>
                <w:rFonts w:hint="eastAsia" w:ascii="宋体" w:hAnsi="宋体"/>
                <w:color w:val="000000"/>
                <w:sz w:val="22"/>
                <w:szCs w:val="24"/>
              </w:rPr>
              <w:t>15.01</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4B3E300">
            <w:pPr>
              <w:spacing w:beforeLines="0" w:afterLines="0"/>
              <w:jc w:val="center"/>
              <w:rPr>
                <w:rFonts w:hint="eastAsia" w:ascii="宋体" w:hAnsi="宋体"/>
                <w:color w:val="000000"/>
                <w:sz w:val="22"/>
                <w:szCs w:val="24"/>
              </w:rPr>
            </w:pPr>
            <w:r>
              <w:rPr>
                <w:rFonts w:hint="eastAsia" w:ascii="宋体" w:hAnsi="宋体"/>
                <w:color w:val="000000"/>
                <w:sz w:val="22"/>
                <w:szCs w:val="24"/>
              </w:rPr>
              <w:t>13.37</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F59C493">
            <w:pPr>
              <w:spacing w:beforeLines="0" w:afterLines="0"/>
              <w:jc w:val="center"/>
              <w:rPr>
                <w:rFonts w:hint="eastAsia" w:ascii="宋体" w:hAnsi="宋体"/>
                <w:color w:val="000000"/>
                <w:sz w:val="22"/>
                <w:szCs w:val="24"/>
              </w:rPr>
            </w:pPr>
            <w:r>
              <w:rPr>
                <w:rFonts w:hint="eastAsia" w:ascii="宋体" w:hAnsi="宋体"/>
                <w:color w:val="000000"/>
                <w:sz w:val="22"/>
                <w:szCs w:val="24"/>
              </w:rPr>
              <w:t>牛排腩</w:t>
            </w:r>
          </w:p>
        </w:tc>
      </w:tr>
      <w:tr w14:paraId="7840C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56CE765">
            <w:pPr>
              <w:spacing w:beforeLines="0" w:afterLines="0"/>
              <w:jc w:val="center"/>
              <w:rPr>
                <w:rFonts w:hint="eastAsia" w:ascii="宋体" w:hAnsi="宋体"/>
                <w:color w:val="000000"/>
                <w:sz w:val="22"/>
                <w:szCs w:val="24"/>
              </w:rPr>
            </w:pPr>
            <w:r>
              <w:rPr>
                <w:rFonts w:hint="eastAsia" w:ascii="宋体" w:hAnsi="宋体"/>
                <w:color w:val="000000"/>
                <w:sz w:val="22"/>
                <w:szCs w:val="24"/>
              </w:rPr>
              <w:t>样品3</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667B440">
            <w:pPr>
              <w:spacing w:beforeLines="0" w:afterLines="0"/>
              <w:jc w:val="center"/>
              <w:rPr>
                <w:rFonts w:hint="eastAsia" w:ascii="宋体" w:hAnsi="宋体"/>
                <w:color w:val="000000"/>
                <w:sz w:val="22"/>
                <w:szCs w:val="24"/>
              </w:rPr>
            </w:pPr>
            <w:r>
              <w:rPr>
                <w:rFonts w:hint="eastAsia" w:ascii="宋体" w:hAnsi="宋体"/>
                <w:color w:val="000000"/>
                <w:sz w:val="22"/>
                <w:szCs w:val="24"/>
              </w:rPr>
              <w:t>74.70</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6DA4E16">
            <w:pPr>
              <w:spacing w:beforeLines="0" w:afterLines="0"/>
              <w:jc w:val="center"/>
              <w:rPr>
                <w:rFonts w:hint="eastAsia" w:ascii="宋体" w:hAnsi="宋体"/>
                <w:color w:val="000000"/>
                <w:sz w:val="22"/>
                <w:szCs w:val="24"/>
              </w:rPr>
            </w:pPr>
            <w:r>
              <w:rPr>
                <w:rFonts w:hint="eastAsia" w:ascii="宋体" w:hAnsi="宋体"/>
                <w:color w:val="000000"/>
                <w:sz w:val="22"/>
                <w:szCs w:val="24"/>
              </w:rPr>
              <w:t>0.42</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1B1D974">
            <w:pPr>
              <w:spacing w:beforeLines="0" w:afterLines="0"/>
              <w:jc w:val="center"/>
              <w:rPr>
                <w:rFonts w:hint="eastAsia" w:ascii="宋体" w:hAnsi="宋体"/>
                <w:color w:val="000000"/>
                <w:sz w:val="22"/>
                <w:szCs w:val="24"/>
              </w:rPr>
            </w:pPr>
            <w:r>
              <w:rPr>
                <w:rFonts w:hint="eastAsia" w:ascii="宋体" w:hAnsi="宋体"/>
                <w:color w:val="000000"/>
                <w:sz w:val="22"/>
                <w:szCs w:val="24"/>
              </w:rPr>
              <w:t>19.72</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5D647F2">
            <w:pPr>
              <w:spacing w:beforeLines="0" w:afterLines="0"/>
              <w:jc w:val="center"/>
              <w:rPr>
                <w:rFonts w:hint="eastAsia" w:ascii="宋体" w:hAnsi="宋体"/>
                <w:color w:val="000000"/>
                <w:sz w:val="22"/>
                <w:szCs w:val="24"/>
              </w:rPr>
            </w:pPr>
            <w:r>
              <w:rPr>
                <w:rFonts w:hint="eastAsia" w:ascii="宋体" w:hAnsi="宋体"/>
                <w:color w:val="000000"/>
                <w:sz w:val="22"/>
                <w:szCs w:val="24"/>
              </w:rPr>
              <w:t>牛小腱子肉</w:t>
            </w:r>
          </w:p>
        </w:tc>
      </w:tr>
      <w:tr w14:paraId="6DAC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FB4596C">
            <w:pPr>
              <w:spacing w:beforeLines="0" w:afterLines="0"/>
              <w:jc w:val="center"/>
              <w:rPr>
                <w:rFonts w:hint="eastAsia" w:ascii="宋体" w:hAnsi="宋体"/>
                <w:color w:val="000000"/>
                <w:sz w:val="22"/>
                <w:szCs w:val="24"/>
              </w:rPr>
            </w:pPr>
            <w:r>
              <w:rPr>
                <w:rFonts w:hint="eastAsia" w:ascii="宋体" w:hAnsi="宋体"/>
                <w:color w:val="000000"/>
                <w:sz w:val="22"/>
                <w:szCs w:val="24"/>
              </w:rPr>
              <w:t>样品4</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3CF19F9">
            <w:pPr>
              <w:spacing w:beforeLines="0" w:afterLines="0"/>
              <w:jc w:val="center"/>
              <w:rPr>
                <w:rFonts w:hint="eastAsia" w:ascii="宋体" w:hAnsi="宋体"/>
                <w:color w:val="000000"/>
                <w:sz w:val="22"/>
                <w:szCs w:val="24"/>
              </w:rPr>
            </w:pPr>
            <w:r>
              <w:rPr>
                <w:rFonts w:hint="eastAsia" w:ascii="宋体" w:hAnsi="宋体"/>
                <w:color w:val="000000"/>
                <w:sz w:val="22"/>
                <w:szCs w:val="24"/>
              </w:rPr>
              <w:t>74.83</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829C21D">
            <w:pPr>
              <w:spacing w:beforeLines="0" w:afterLines="0"/>
              <w:jc w:val="center"/>
              <w:rPr>
                <w:rFonts w:hint="eastAsia" w:ascii="宋体" w:hAnsi="宋体"/>
                <w:color w:val="000000"/>
                <w:sz w:val="22"/>
                <w:szCs w:val="24"/>
              </w:rPr>
            </w:pPr>
            <w:r>
              <w:rPr>
                <w:rFonts w:hint="eastAsia" w:ascii="宋体" w:hAnsi="宋体"/>
                <w:color w:val="000000"/>
                <w:sz w:val="22"/>
                <w:szCs w:val="24"/>
              </w:rPr>
              <w:t>0.43</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90A4569">
            <w:pPr>
              <w:spacing w:beforeLines="0" w:afterLines="0"/>
              <w:jc w:val="center"/>
              <w:rPr>
                <w:rFonts w:hint="eastAsia" w:ascii="宋体" w:hAnsi="宋体"/>
                <w:color w:val="000000"/>
                <w:sz w:val="22"/>
                <w:szCs w:val="24"/>
              </w:rPr>
            </w:pPr>
            <w:r>
              <w:rPr>
                <w:rFonts w:hint="eastAsia" w:ascii="宋体" w:hAnsi="宋体"/>
                <w:color w:val="000000"/>
                <w:sz w:val="22"/>
                <w:szCs w:val="24"/>
              </w:rPr>
              <w:t>19.81</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8A4CED7">
            <w:pPr>
              <w:spacing w:beforeLines="0" w:afterLines="0"/>
              <w:jc w:val="center"/>
              <w:rPr>
                <w:rFonts w:hint="eastAsia" w:ascii="宋体" w:hAnsi="宋体"/>
                <w:color w:val="000000"/>
                <w:sz w:val="22"/>
                <w:szCs w:val="24"/>
              </w:rPr>
            </w:pPr>
            <w:r>
              <w:rPr>
                <w:rFonts w:hint="eastAsia" w:ascii="宋体" w:hAnsi="宋体"/>
                <w:color w:val="000000"/>
                <w:sz w:val="22"/>
                <w:szCs w:val="24"/>
              </w:rPr>
              <w:t>牛小腱子肉</w:t>
            </w:r>
          </w:p>
        </w:tc>
      </w:tr>
      <w:tr w14:paraId="5EC44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215E2BD">
            <w:pPr>
              <w:spacing w:beforeLines="0" w:afterLines="0"/>
              <w:jc w:val="center"/>
              <w:rPr>
                <w:rFonts w:hint="eastAsia" w:ascii="宋体" w:hAnsi="宋体"/>
                <w:color w:val="000000"/>
                <w:sz w:val="22"/>
                <w:szCs w:val="24"/>
              </w:rPr>
            </w:pPr>
            <w:r>
              <w:rPr>
                <w:rFonts w:hint="eastAsia" w:ascii="宋体" w:hAnsi="宋体"/>
                <w:color w:val="000000"/>
                <w:sz w:val="22"/>
                <w:szCs w:val="24"/>
              </w:rPr>
              <w:t>样品5</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87CAC99">
            <w:pPr>
              <w:spacing w:beforeLines="0" w:afterLines="0"/>
              <w:jc w:val="center"/>
              <w:rPr>
                <w:rFonts w:hint="eastAsia" w:ascii="宋体" w:hAnsi="宋体"/>
                <w:color w:val="000000"/>
                <w:sz w:val="22"/>
                <w:szCs w:val="24"/>
              </w:rPr>
            </w:pPr>
            <w:r>
              <w:rPr>
                <w:rFonts w:hint="eastAsia" w:ascii="宋体" w:hAnsi="宋体"/>
                <w:color w:val="000000"/>
                <w:sz w:val="22"/>
                <w:szCs w:val="24"/>
              </w:rPr>
              <w:t>74.68</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4FB5A695">
            <w:pPr>
              <w:spacing w:beforeLines="0" w:afterLines="0"/>
              <w:jc w:val="center"/>
              <w:rPr>
                <w:rFonts w:hint="eastAsia" w:ascii="宋体" w:hAnsi="宋体"/>
                <w:color w:val="000000"/>
                <w:sz w:val="22"/>
                <w:szCs w:val="24"/>
              </w:rPr>
            </w:pPr>
            <w:r>
              <w:rPr>
                <w:rFonts w:hint="eastAsia" w:ascii="宋体" w:hAnsi="宋体"/>
                <w:color w:val="000000"/>
                <w:sz w:val="22"/>
                <w:szCs w:val="24"/>
              </w:rPr>
              <w:t>0.53</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73705DC">
            <w:pPr>
              <w:spacing w:beforeLines="0" w:afterLines="0"/>
              <w:jc w:val="center"/>
              <w:rPr>
                <w:rFonts w:hint="eastAsia" w:ascii="宋体" w:hAnsi="宋体"/>
                <w:color w:val="000000"/>
                <w:sz w:val="22"/>
                <w:szCs w:val="24"/>
              </w:rPr>
            </w:pPr>
            <w:r>
              <w:rPr>
                <w:rFonts w:hint="eastAsia" w:ascii="宋体" w:hAnsi="宋体"/>
                <w:color w:val="000000"/>
                <w:sz w:val="22"/>
                <w:szCs w:val="24"/>
              </w:rPr>
              <w:t>18.72</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4D84063">
            <w:pPr>
              <w:spacing w:beforeLines="0" w:afterLines="0"/>
              <w:jc w:val="center"/>
              <w:rPr>
                <w:rFonts w:hint="eastAsia" w:ascii="宋体" w:hAnsi="宋体"/>
                <w:color w:val="000000"/>
                <w:sz w:val="22"/>
                <w:szCs w:val="24"/>
              </w:rPr>
            </w:pPr>
            <w:r>
              <w:rPr>
                <w:rFonts w:hint="eastAsia" w:ascii="宋体" w:hAnsi="宋体"/>
                <w:color w:val="000000"/>
                <w:sz w:val="22"/>
                <w:szCs w:val="24"/>
              </w:rPr>
              <w:t>牛吊龙</w:t>
            </w:r>
          </w:p>
        </w:tc>
      </w:tr>
      <w:tr w14:paraId="43030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A8283CB">
            <w:pPr>
              <w:spacing w:beforeLines="0" w:afterLines="0"/>
              <w:jc w:val="center"/>
              <w:rPr>
                <w:rFonts w:hint="eastAsia" w:ascii="宋体" w:hAnsi="宋体"/>
                <w:color w:val="000000"/>
                <w:sz w:val="22"/>
                <w:szCs w:val="24"/>
              </w:rPr>
            </w:pPr>
            <w:r>
              <w:rPr>
                <w:rFonts w:hint="eastAsia" w:ascii="宋体" w:hAnsi="宋体"/>
                <w:color w:val="000000"/>
                <w:sz w:val="22"/>
                <w:szCs w:val="24"/>
              </w:rPr>
              <w:t>样品6</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CD5B423">
            <w:pPr>
              <w:spacing w:beforeLines="0" w:afterLines="0"/>
              <w:jc w:val="center"/>
              <w:rPr>
                <w:rFonts w:hint="eastAsia" w:ascii="宋体" w:hAnsi="宋体"/>
                <w:color w:val="000000"/>
                <w:sz w:val="22"/>
                <w:szCs w:val="24"/>
              </w:rPr>
            </w:pPr>
            <w:r>
              <w:rPr>
                <w:rFonts w:hint="eastAsia" w:ascii="宋体" w:hAnsi="宋体"/>
                <w:color w:val="000000"/>
                <w:sz w:val="22"/>
                <w:szCs w:val="24"/>
              </w:rPr>
              <w:t>74.41</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B4784ED">
            <w:pPr>
              <w:spacing w:beforeLines="0" w:afterLines="0"/>
              <w:jc w:val="center"/>
              <w:rPr>
                <w:rFonts w:hint="eastAsia" w:ascii="宋体" w:hAnsi="宋体"/>
                <w:color w:val="000000"/>
                <w:sz w:val="22"/>
                <w:szCs w:val="24"/>
              </w:rPr>
            </w:pPr>
            <w:r>
              <w:rPr>
                <w:rFonts w:hint="eastAsia" w:ascii="宋体" w:hAnsi="宋体"/>
                <w:color w:val="000000"/>
                <w:sz w:val="22"/>
                <w:szCs w:val="24"/>
              </w:rPr>
              <w:t>0.58</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4DDC9505">
            <w:pPr>
              <w:spacing w:beforeLines="0" w:afterLines="0"/>
              <w:jc w:val="center"/>
              <w:rPr>
                <w:rFonts w:hint="eastAsia" w:ascii="宋体" w:hAnsi="宋体"/>
                <w:color w:val="000000"/>
                <w:sz w:val="22"/>
                <w:szCs w:val="24"/>
              </w:rPr>
            </w:pPr>
            <w:r>
              <w:rPr>
                <w:rFonts w:hint="eastAsia" w:ascii="宋体" w:hAnsi="宋体"/>
                <w:color w:val="000000"/>
                <w:sz w:val="22"/>
                <w:szCs w:val="24"/>
              </w:rPr>
              <w:t>18.66</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9962E10">
            <w:pPr>
              <w:spacing w:beforeLines="0" w:afterLines="0"/>
              <w:jc w:val="center"/>
              <w:rPr>
                <w:rFonts w:hint="eastAsia" w:ascii="宋体" w:hAnsi="宋体"/>
                <w:color w:val="000000"/>
                <w:sz w:val="22"/>
                <w:szCs w:val="24"/>
              </w:rPr>
            </w:pPr>
            <w:r>
              <w:rPr>
                <w:rFonts w:hint="eastAsia" w:ascii="宋体" w:hAnsi="宋体"/>
                <w:color w:val="000000"/>
                <w:sz w:val="22"/>
                <w:szCs w:val="24"/>
              </w:rPr>
              <w:t>牛吊龙</w:t>
            </w:r>
          </w:p>
        </w:tc>
      </w:tr>
      <w:tr w14:paraId="216CD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E4E13BD">
            <w:pPr>
              <w:spacing w:beforeLines="0" w:afterLines="0"/>
              <w:jc w:val="center"/>
              <w:rPr>
                <w:rFonts w:hint="eastAsia" w:ascii="宋体" w:hAnsi="宋体"/>
                <w:color w:val="000000"/>
                <w:sz w:val="22"/>
                <w:szCs w:val="24"/>
              </w:rPr>
            </w:pPr>
            <w:r>
              <w:rPr>
                <w:rFonts w:hint="eastAsia" w:ascii="宋体" w:hAnsi="宋体"/>
                <w:color w:val="000000"/>
                <w:sz w:val="22"/>
                <w:szCs w:val="24"/>
              </w:rPr>
              <w:t>样品7</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ECB9FB0">
            <w:pPr>
              <w:spacing w:beforeLines="0" w:afterLines="0"/>
              <w:jc w:val="center"/>
              <w:rPr>
                <w:rFonts w:hint="eastAsia" w:ascii="宋体" w:hAnsi="宋体"/>
                <w:color w:val="000000"/>
                <w:sz w:val="22"/>
                <w:szCs w:val="24"/>
              </w:rPr>
            </w:pPr>
            <w:r>
              <w:rPr>
                <w:rFonts w:hint="eastAsia" w:ascii="宋体" w:hAnsi="宋体"/>
                <w:color w:val="000000"/>
                <w:sz w:val="22"/>
                <w:szCs w:val="24"/>
              </w:rPr>
              <w:t>75.33</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F062684">
            <w:pPr>
              <w:spacing w:beforeLines="0" w:afterLines="0"/>
              <w:jc w:val="center"/>
              <w:rPr>
                <w:rFonts w:hint="eastAsia" w:ascii="宋体" w:hAnsi="宋体"/>
                <w:color w:val="000000"/>
                <w:sz w:val="22"/>
                <w:szCs w:val="24"/>
              </w:rPr>
            </w:pPr>
            <w:r>
              <w:rPr>
                <w:rFonts w:hint="eastAsia" w:ascii="宋体" w:hAnsi="宋体"/>
                <w:color w:val="000000"/>
                <w:sz w:val="22"/>
                <w:szCs w:val="24"/>
              </w:rPr>
              <w:t>3.70</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8E1F66C">
            <w:pPr>
              <w:spacing w:beforeLines="0" w:afterLines="0"/>
              <w:jc w:val="center"/>
              <w:rPr>
                <w:rFonts w:hint="eastAsia" w:ascii="宋体" w:hAnsi="宋体"/>
                <w:color w:val="000000"/>
                <w:sz w:val="22"/>
                <w:szCs w:val="24"/>
              </w:rPr>
            </w:pPr>
            <w:r>
              <w:rPr>
                <w:rFonts w:hint="eastAsia" w:ascii="宋体" w:hAnsi="宋体"/>
                <w:color w:val="000000"/>
                <w:sz w:val="22"/>
                <w:szCs w:val="24"/>
              </w:rPr>
              <w:t>21.12</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227823C">
            <w:pPr>
              <w:spacing w:beforeLines="0" w:afterLines="0"/>
              <w:jc w:val="center"/>
              <w:rPr>
                <w:rFonts w:hint="eastAsia" w:ascii="宋体" w:hAnsi="宋体"/>
                <w:color w:val="000000"/>
                <w:sz w:val="22"/>
                <w:szCs w:val="24"/>
              </w:rPr>
            </w:pPr>
            <w:r>
              <w:rPr>
                <w:rFonts w:hint="eastAsia" w:ascii="宋体" w:hAnsi="宋体"/>
                <w:color w:val="000000"/>
                <w:sz w:val="22"/>
                <w:szCs w:val="24"/>
              </w:rPr>
              <w:t>牛肉</w:t>
            </w:r>
          </w:p>
        </w:tc>
      </w:tr>
      <w:tr w14:paraId="38555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6F693E7">
            <w:pPr>
              <w:spacing w:beforeLines="0" w:afterLines="0"/>
              <w:jc w:val="center"/>
              <w:rPr>
                <w:rFonts w:hint="eastAsia" w:ascii="宋体" w:hAnsi="宋体"/>
                <w:color w:val="000000"/>
                <w:sz w:val="22"/>
                <w:szCs w:val="24"/>
              </w:rPr>
            </w:pPr>
            <w:r>
              <w:rPr>
                <w:rFonts w:hint="eastAsia" w:ascii="宋体" w:hAnsi="宋体"/>
                <w:color w:val="000000"/>
                <w:sz w:val="22"/>
                <w:szCs w:val="24"/>
              </w:rPr>
              <w:t>样品8</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0D38343">
            <w:pPr>
              <w:spacing w:beforeLines="0" w:afterLines="0"/>
              <w:jc w:val="center"/>
              <w:rPr>
                <w:rFonts w:hint="eastAsia" w:ascii="宋体" w:hAnsi="宋体"/>
                <w:color w:val="000000"/>
                <w:sz w:val="22"/>
                <w:szCs w:val="24"/>
              </w:rPr>
            </w:pPr>
            <w:r>
              <w:rPr>
                <w:rFonts w:hint="eastAsia" w:ascii="宋体" w:hAnsi="宋体"/>
                <w:color w:val="000000"/>
                <w:sz w:val="22"/>
                <w:szCs w:val="24"/>
              </w:rPr>
              <w:t>74.22</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AA37ABD">
            <w:pPr>
              <w:spacing w:beforeLines="0" w:afterLines="0"/>
              <w:jc w:val="center"/>
              <w:rPr>
                <w:rFonts w:hint="eastAsia" w:ascii="宋体" w:hAnsi="宋体"/>
                <w:color w:val="000000"/>
                <w:sz w:val="22"/>
                <w:szCs w:val="24"/>
              </w:rPr>
            </w:pPr>
            <w:r>
              <w:rPr>
                <w:rFonts w:hint="eastAsia" w:ascii="宋体" w:hAnsi="宋体"/>
                <w:color w:val="000000"/>
                <w:sz w:val="22"/>
                <w:szCs w:val="24"/>
              </w:rPr>
              <w:t>3.64</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8AF84A0">
            <w:pPr>
              <w:spacing w:beforeLines="0" w:afterLines="0"/>
              <w:jc w:val="center"/>
              <w:rPr>
                <w:rFonts w:hint="eastAsia" w:ascii="宋体" w:hAnsi="宋体"/>
                <w:color w:val="000000"/>
                <w:sz w:val="22"/>
                <w:szCs w:val="24"/>
              </w:rPr>
            </w:pPr>
            <w:r>
              <w:rPr>
                <w:rFonts w:hint="eastAsia" w:ascii="宋体" w:hAnsi="宋体"/>
                <w:color w:val="000000"/>
                <w:sz w:val="22"/>
                <w:szCs w:val="24"/>
              </w:rPr>
              <w:t>21.34</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0389D37">
            <w:pPr>
              <w:spacing w:beforeLines="0" w:afterLines="0"/>
              <w:jc w:val="center"/>
              <w:rPr>
                <w:rFonts w:hint="eastAsia" w:ascii="宋体" w:hAnsi="宋体"/>
                <w:color w:val="000000"/>
                <w:sz w:val="22"/>
                <w:szCs w:val="24"/>
              </w:rPr>
            </w:pPr>
            <w:r>
              <w:rPr>
                <w:rFonts w:hint="eastAsia" w:ascii="宋体" w:hAnsi="宋体"/>
                <w:color w:val="000000"/>
                <w:sz w:val="22"/>
                <w:szCs w:val="24"/>
              </w:rPr>
              <w:t>牛肉</w:t>
            </w:r>
          </w:p>
        </w:tc>
      </w:tr>
      <w:tr w14:paraId="6E474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D9C21BE">
            <w:pPr>
              <w:spacing w:beforeLines="0" w:afterLines="0"/>
              <w:jc w:val="center"/>
              <w:rPr>
                <w:rFonts w:hint="eastAsia" w:ascii="宋体" w:hAnsi="宋体"/>
                <w:color w:val="000000"/>
                <w:sz w:val="22"/>
                <w:szCs w:val="24"/>
              </w:rPr>
            </w:pPr>
            <w:r>
              <w:rPr>
                <w:rFonts w:hint="eastAsia" w:ascii="宋体" w:hAnsi="宋体"/>
                <w:color w:val="000000"/>
                <w:sz w:val="22"/>
                <w:szCs w:val="24"/>
              </w:rPr>
              <w:t>样品9</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A651643">
            <w:pPr>
              <w:spacing w:beforeLines="0" w:afterLines="0"/>
              <w:jc w:val="center"/>
              <w:rPr>
                <w:rFonts w:hint="eastAsia" w:ascii="宋体" w:hAnsi="宋体"/>
                <w:color w:val="000000"/>
                <w:sz w:val="22"/>
                <w:szCs w:val="24"/>
              </w:rPr>
            </w:pPr>
            <w:r>
              <w:rPr>
                <w:rFonts w:hint="eastAsia" w:ascii="宋体" w:hAnsi="宋体"/>
                <w:color w:val="000000"/>
                <w:sz w:val="22"/>
                <w:szCs w:val="24"/>
              </w:rPr>
              <w:t>73.88</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A2FEAE3">
            <w:pPr>
              <w:spacing w:beforeLines="0" w:afterLines="0"/>
              <w:jc w:val="center"/>
              <w:rPr>
                <w:rFonts w:hint="eastAsia" w:ascii="宋体" w:hAnsi="宋体"/>
                <w:color w:val="000000"/>
                <w:sz w:val="22"/>
                <w:szCs w:val="24"/>
              </w:rPr>
            </w:pPr>
            <w:r>
              <w:rPr>
                <w:rFonts w:hint="eastAsia" w:ascii="宋体" w:hAnsi="宋体"/>
                <w:color w:val="000000"/>
                <w:sz w:val="22"/>
                <w:szCs w:val="24"/>
              </w:rPr>
              <w:t>1.68</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45469F8">
            <w:pPr>
              <w:spacing w:beforeLines="0" w:afterLines="0"/>
              <w:jc w:val="center"/>
              <w:rPr>
                <w:rFonts w:hint="eastAsia" w:ascii="宋体" w:hAnsi="宋体"/>
                <w:color w:val="000000"/>
                <w:sz w:val="22"/>
                <w:szCs w:val="24"/>
              </w:rPr>
            </w:pPr>
            <w:r>
              <w:rPr>
                <w:rFonts w:hint="eastAsia" w:ascii="宋体" w:hAnsi="宋体"/>
                <w:color w:val="000000"/>
                <w:sz w:val="22"/>
                <w:szCs w:val="24"/>
              </w:rPr>
              <w:t>20.39</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9099E4F">
            <w:pPr>
              <w:spacing w:beforeLines="0" w:afterLines="0"/>
              <w:jc w:val="center"/>
              <w:rPr>
                <w:rFonts w:hint="eastAsia" w:ascii="宋体" w:hAnsi="宋体"/>
                <w:color w:val="000000"/>
                <w:sz w:val="22"/>
                <w:szCs w:val="24"/>
              </w:rPr>
            </w:pPr>
            <w:r>
              <w:rPr>
                <w:rFonts w:hint="eastAsia" w:ascii="宋体" w:hAnsi="宋体"/>
                <w:color w:val="000000"/>
                <w:sz w:val="22"/>
                <w:szCs w:val="24"/>
              </w:rPr>
              <w:t>牛肉</w:t>
            </w:r>
          </w:p>
        </w:tc>
      </w:tr>
      <w:tr w14:paraId="69B6A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16BD174">
            <w:pPr>
              <w:spacing w:beforeLines="0" w:afterLines="0"/>
              <w:jc w:val="center"/>
              <w:rPr>
                <w:rFonts w:hint="eastAsia" w:ascii="宋体" w:hAnsi="宋体"/>
                <w:color w:val="000000"/>
                <w:sz w:val="22"/>
                <w:szCs w:val="24"/>
              </w:rPr>
            </w:pPr>
            <w:r>
              <w:rPr>
                <w:rFonts w:hint="eastAsia" w:ascii="宋体" w:hAnsi="宋体"/>
                <w:color w:val="000000"/>
                <w:sz w:val="22"/>
                <w:szCs w:val="24"/>
              </w:rPr>
              <w:t>样品10</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44F3663C">
            <w:pPr>
              <w:spacing w:beforeLines="0" w:afterLines="0"/>
              <w:jc w:val="center"/>
              <w:rPr>
                <w:rFonts w:hint="eastAsia" w:ascii="宋体" w:hAnsi="宋体"/>
                <w:color w:val="000000"/>
                <w:sz w:val="22"/>
                <w:szCs w:val="24"/>
              </w:rPr>
            </w:pPr>
            <w:r>
              <w:rPr>
                <w:rFonts w:hint="eastAsia" w:ascii="宋体" w:hAnsi="宋体"/>
                <w:color w:val="000000"/>
                <w:sz w:val="22"/>
                <w:szCs w:val="24"/>
              </w:rPr>
              <w:t>73.62</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520123A">
            <w:pPr>
              <w:spacing w:beforeLines="0" w:afterLines="0"/>
              <w:jc w:val="center"/>
              <w:rPr>
                <w:rFonts w:hint="eastAsia" w:ascii="宋体" w:hAnsi="宋体"/>
                <w:color w:val="000000"/>
                <w:sz w:val="22"/>
                <w:szCs w:val="24"/>
              </w:rPr>
            </w:pPr>
            <w:r>
              <w:rPr>
                <w:rFonts w:hint="eastAsia" w:ascii="宋体" w:hAnsi="宋体"/>
                <w:color w:val="000000"/>
                <w:sz w:val="22"/>
                <w:szCs w:val="24"/>
              </w:rPr>
              <w:t>1.66</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DF94A05">
            <w:pPr>
              <w:spacing w:beforeLines="0" w:afterLines="0"/>
              <w:jc w:val="center"/>
              <w:rPr>
                <w:rFonts w:hint="eastAsia" w:ascii="宋体" w:hAnsi="宋体"/>
                <w:color w:val="000000"/>
                <w:sz w:val="22"/>
                <w:szCs w:val="24"/>
              </w:rPr>
            </w:pPr>
            <w:r>
              <w:rPr>
                <w:rFonts w:hint="eastAsia" w:ascii="宋体" w:hAnsi="宋体"/>
                <w:color w:val="000000"/>
                <w:sz w:val="22"/>
                <w:szCs w:val="24"/>
              </w:rPr>
              <w:t>20.08</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44A20978">
            <w:pPr>
              <w:spacing w:beforeLines="0" w:afterLines="0"/>
              <w:jc w:val="center"/>
              <w:rPr>
                <w:rFonts w:hint="eastAsia" w:ascii="宋体" w:hAnsi="宋体"/>
                <w:color w:val="000000"/>
                <w:sz w:val="22"/>
                <w:szCs w:val="24"/>
              </w:rPr>
            </w:pPr>
            <w:r>
              <w:rPr>
                <w:rFonts w:hint="eastAsia" w:ascii="宋体" w:hAnsi="宋体"/>
                <w:color w:val="000000"/>
                <w:sz w:val="22"/>
                <w:szCs w:val="24"/>
              </w:rPr>
              <w:t>牛肉</w:t>
            </w:r>
          </w:p>
        </w:tc>
      </w:tr>
      <w:tr w14:paraId="062F5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42BFCEA">
            <w:pPr>
              <w:spacing w:beforeLines="0" w:afterLines="0"/>
              <w:jc w:val="center"/>
              <w:rPr>
                <w:rFonts w:hint="eastAsia" w:ascii="宋体" w:hAnsi="宋体"/>
                <w:color w:val="000000"/>
                <w:sz w:val="22"/>
                <w:szCs w:val="24"/>
              </w:rPr>
            </w:pPr>
            <w:r>
              <w:rPr>
                <w:rFonts w:hint="eastAsia" w:ascii="宋体" w:hAnsi="宋体"/>
                <w:color w:val="000000"/>
                <w:sz w:val="22"/>
                <w:szCs w:val="24"/>
              </w:rPr>
              <w:t>样品11</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E13E7DA">
            <w:pPr>
              <w:spacing w:beforeLines="0" w:afterLines="0"/>
              <w:jc w:val="center"/>
              <w:rPr>
                <w:rFonts w:hint="eastAsia" w:ascii="宋体" w:hAnsi="宋体"/>
                <w:color w:val="000000"/>
                <w:sz w:val="22"/>
                <w:szCs w:val="24"/>
              </w:rPr>
            </w:pPr>
            <w:r>
              <w:rPr>
                <w:rFonts w:hint="eastAsia" w:ascii="宋体" w:hAnsi="宋体"/>
                <w:color w:val="000000"/>
                <w:sz w:val="22"/>
                <w:szCs w:val="24"/>
              </w:rPr>
              <w:t>75.65</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4698C40">
            <w:pPr>
              <w:spacing w:beforeLines="0" w:afterLines="0"/>
              <w:jc w:val="center"/>
              <w:rPr>
                <w:rFonts w:hint="eastAsia" w:ascii="宋体" w:hAnsi="宋体"/>
                <w:color w:val="000000"/>
                <w:sz w:val="22"/>
                <w:szCs w:val="24"/>
              </w:rPr>
            </w:pPr>
            <w:r>
              <w:rPr>
                <w:rFonts w:hint="eastAsia" w:ascii="宋体" w:hAnsi="宋体"/>
                <w:color w:val="000000"/>
                <w:sz w:val="22"/>
                <w:szCs w:val="24"/>
              </w:rPr>
              <w:t>0.87</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8D8D95C">
            <w:pPr>
              <w:spacing w:beforeLines="0" w:afterLines="0"/>
              <w:jc w:val="center"/>
              <w:rPr>
                <w:rFonts w:hint="eastAsia" w:ascii="宋体" w:hAnsi="宋体"/>
                <w:color w:val="000000"/>
                <w:sz w:val="22"/>
                <w:szCs w:val="24"/>
              </w:rPr>
            </w:pPr>
            <w:r>
              <w:rPr>
                <w:rFonts w:hint="eastAsia" w:ascii="宋体" w:hAnsi="宋体"/>
                <w:color w:val="000000"/>
                <w:sz w:val="22"/>
                <w:szCs w:val="24"/>
              </w:rPr>
              <w:t>19.77</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3C0B041">
            <w:pPr>
              <w:spacing w:beforeLines="0" w:afterLines="0"/>
              <w:jc w:val="center"/>
              <w:rPr>
                <w:rFonts w:hint="eastAsia" w:ascii="宋体" w:hAnsi="宋体"/>
                <w:color w:val="000000"/>
                <w:sz w:val="22"/>
                <w:szCs w:val="24"/>
              </w:rPr>
            </w:pPr>
            <w:r>
              <w:rPr>
                <w:rFonts w:hint="eastAsia" w:ascii="宋体" w:hAnsi="宋体"/>
                <w:color w:val="000000"/>
                <w:sz w:val="22"/>
                <w:szCs w:val="24"/>
              </w:rPr>
              <w:t>牛腱子肉</w:t>
            </w:r>
          </w:p>
        </w:tc>
      </w:tr>
      <w:tr w14:paraId="4BF11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676E8F9">
            <w:pPr>
              <w:spacing w:beforeLines="0" w:afterLines="0"/>
              <w:jc w:val="center"/>
              <w:rPr>
                <w:rFonts w:hint="eastAsia" w:ascii="宋体" w:hAnsi="宋体"/>
                <w:color w:val="000000"/>
                <w:sz w:val="22"/>
                <w:szCs w:val="24"/>
              </w:rPr>
            </w:pPr>
            <w:r>
              <w:rPr>
                <w:rFonts w:hint="eastAsia" w:ascii="宋体" w:hAnsi="宋体"/>
                <w:color w:val="000000"/>
                <w:sz w:val="22"/>
                <w:szCs w:val="24"/>
              </w:rPr>
              <w:t>样品12</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4B256C4">
            <w:pPr>
              <w:spacing w:beforeLines="0" w:afterLines="0"/>
              <w:jc w:val="center"/>
              <w:rPr>
                <w:rFonts w:hint="eastAsia" w:ascii="宋体" w:hAnsi="宋体"/>
                <w:color w:val="000000"/>
                <w:sz w:val="22"/>
                <w:szCs w:val="24"/>
              </w:rPr>
            </w:pPr>
            <w:r>
              <w:rPr>
                <w:rFonts w:hint="eastAsia" w:ascii="宋体" w:hAnsi="宋体"/>
                <w:color w:val="000000"/>
                <w:sz w:val="22"/>
                <w:szCs w:val="24"/>
              </w:rPr>
              <w:t>75.56</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7A02970">
            <w:pPr>
              <w:spacing w:beforeLines="0" w:afterLines="0"/>
              <w:jc w:val="center"/>
              <w:rPr>
                <w:rFonts w:hint="eastAsia" w:ascii="宋体" w:hAnsi="宋体"/>
                <w:color w:val="000000"/>
                <w:sz w:val="22"/>
                <w:szCs w:val="24"/>
              </w:rPr>
            </w:pPr>
            <w:r>
              <w:rPr>
                <w:rFonts w:hint="eastAsia" w:ascii="宋体" w:hAnsi="宋体"/>
                <w:color w:val="000000"/>
                <w:sz w:val="22"/>
                <w:szCs w:val="24"/>
              </w:rPr>
              <w:t>0.88</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190A2EC">
            <w:pPr>
              <w:spacing w:beforeLines="0" w:afterLines="0"/>
              <w:jc w:val="center"/>
              <w:rPr>
                <w:rFonts w:hint="eastAsia" w:ascii="宋体" w:hAnsi="宋体"/>
                <w:color w:val="000000"/>
                <w:sz w:val="22"/>
                <w:szCs w:val="24"/>
              </w:rPr>
            </w:pPr>
            <w:r>
              <w:rPr>
                <w:rFonts w:hint="eastAsia" w:ascii="宋体" w:hAnsi="宋体"/>
                <w:color w:val="000000"/>
                <w:sz w:val="22"/>
                <w:szCs w:val="24"/>
              </w:rPr>
              <w:t>19.69</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AA5C1A4">
            <w:pPr>
              <w:spacing w:beforeLines="0" w:afterLines="0"/>
              <w:jc w:val="center"/>
              <w:rPr>
                <w:rFonts w:hint="eastAsia" w:ascii="宋体" w:hAnsi="宋体"/>
                <w:color w:val="000000"/>
                <w:sz w:val="22"/>
                <w:szCs w:val="24"/>
              </w:rPr>
            </w:pPr>
            <w:r>
              <w:rPr>
                <w:rFonts w:hint="eastAsia" w:ascii="宋体" w:hAnsi="宋体"/>
                <w:color w:val="000000"/>
                <w:sz w:val="22"/>
                <w:szCs w:val="24"/>
              </w:rPr>
              <w:t>牛腱子肉</w:t>
            </w:r>
          </w:p>
        </w:tc>
      </w:tr>
      <w:tr w14:paraId="72375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BBE9BC8">
            <w:pPr>
              <w:spacing w:beforeLines="0" w:afterLines="0"/>
              <w:jc w:val="center"/>
              <w:rPr>
                <w:rFonts w:hint="eastAsia" w:ascii="宋体" w:hAnsi="宋体"/>
                <w:color w:val="000000"/>
                <w:sz w:val="22"/>
                <w:szCs w:val="24"/>
              </w:rPr>
            </w:pPr>
            <w:r>
              <w:rPr>
                <w:rFonts w:hint="eastAsia" w:ascii="宋体" w:hAnsi="宋体"/>
                <w:color w:val="000000"/>
                <w:sz w:val="22"/>
                <w:szCs w:val="24"/>
              </w:rPr>
              <w:t>样品13</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DD90163">
            <w:pPr>
              <w:spacing w:beforeLines="0" w:afterLines="0"/>
              <w:jc w:val="center"/>
              <w:rPr>
                <w:rFonts w:hint="eastAsia" w:ascii="宋体" w:hAnsi="宋体"/>
                <w:color w:val="000000"/>
                <w:sz w:val="22"/>
                <w:szCs w:val="24"/>
              </w:rPr>
            </w:pP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E8EF6AC">
            <w:pPr>
              <w:spacing w:beforeLines="0" w:afterLines="0"/>
              <w:jc w:val="center"/>
              <w:rPr>
                <w:rFonts w:hint="eastAsia" w:ascii="宋体" w:hAnsi="宋体"/>
                <w:color w:val="000000"/>
                <w:sz w:val="22"/>
                <w:szCs w:val="24"/>
              </w:rPr>
            </w:pP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441C6FB">
            <w:pPr>
              <w:spacing w:beforeLines="0" w:afterLines="0"/>
              <w:jc w:val="center"/>
              <w:rPr>
                <w:rFonts w:hint="eastAsia" w:ascii="宋体" w:hAnsi="宋体"/>
                <w:color w:val="000000"/>
                <w:sz w:val="22"/>
                <w:szCs w:val="24"/>
              </w:rPr>
            </w:pP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80C4D52">
            <w:pPr>
              <w:spacing w:beforeLines="0" w:afterLines="0"/>
              <w:jc w:val="center"/>
              <w:rPr>
                <w:rFonts w:hint="eastAsia" w:ascii="宋体" w:hAnsi="宋体"/>
                <w:color w:val="000000"/>
                <w:sz w:val="22"/>
                <w:szCs w:val="24"/>
              </w:rPr>
            </w:pPr>
          </w:p>
        </w:tc>
      </w:tr>
      <w:tr w14:paraId="5940D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4115CF8">
            <w:pPr>
              <w:spacing w:beforeLines="0" w:afterLines="0"/>
              <w:jc w:val="center"/>
              <w:rPr>
                <w:rFonts w:hint="eastAsia" w:ascii="宋体" w:hAnsi="宋体"/>
                <w:color w:val="000000"/>
                <w:sz w:val="22"/>
                <w:szCs w:val="24"/>
              </w:rPr>
            </w:pPr>
            <w:r>
              <w:rPr>
                <w:rFonts w:hint="eastAsia" w:ascii="宋体" w:hAnsi="宋体"/>
                <w:color w:val="000000"/>
                <w:sz w:val="22"/>
                <w:szCs w:val="24"/>
              </w:rPr>
              <w:t>最大值</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6528FC5">
            <w:pPr>
              <w:spacing w:beforeLines="0" w:afterLines="0"/>
              <w:jc w:val="center"/>
              <w:rPr>
                <w:rFonts w:hint="eastAsia" w:ascii="宋体" w:hAnsi="宋体"/>
                <w:color w:val="000000"/>
                <w:sz w:val="22"/>
                <w:szCs w:val="24"/>
              </w:rPr>
            </w:pPr>
            <w:r>
              <w:rPr>
                <w:rFonts w:hint="eastAsia" w:ascii="宋体" w:hAnsi="宋体"/>
                <w:color w:val="000000"/>
                <w:sz w:val="22"/>
                <w:szCs w:val="24"/>
              </w:rPr>
              <w:t>75.65</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04ACAD6">
            <w:pPr>
              <w:spacing w:beforeLines="0" w:afterLines="0"/>
              <w:jc w:val="center"/>
              <w:rPr>
                <w:rFonts w:hint="eastAsia" w:ascii="宋体" w:hAnsi="宋体"/>
                <w:color w:val="000000"/>
                <w:sz w:val="22"/>
                <w:szCs w:val="24"/>
              </w:rPr>
            </w:pPr>
            <w:r>
              <w:rPr>
                <w:rFonts w:hint="eastAsia" w:ascii="宋体" w:hAnsi="宋体"/>
                <w:color w:val="000000"/>
                <w:sz w:val="22"/>
                <w:szCs w:val="24"/>
              </w:rPr>
              <w:t>15.50</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9E82707">
            <w:pPr>
              <w:spacing w:beforeLines="0" w:afterLines="0"/>
              <w:jc w:val="center"/>
              <w:rPr>
                <w:rFonts w:hint="eastAsia" w:ascii="宋体" w:hAnsi="宋体"/>
                <w:color w:val="000000"/>
                <w:sz w:val="22"/>
                <w:szCs w:val="24"/>
              </w:rPr>
            </w:pPr>
            <w:r>
              <w:rPr>
                <w:rFonts w:hint="eastAsia" w:ascii="宋体" w:hAnsi="宋体"/>
                <w:color w:val="000000"/>
                <w:sz w:val="22"/>
                <w:szCs w:val="24"/>
              </w:rPr>
              <w:t>21.34</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CCC2DDF">
            <w:pPr>
              <w:spacing w:beforeLines="0" w:afterLines="0"/>
              <w:jc w:val="center"/>
              <w:rPr>
                <w:rFonts w:hint="eastAsia" w:ascii="宋体" w:hAnsi="宋体"/>
                <w:color w:val="000000"/>
                <w:sz w:val="22"/>
                <w:szCs w:val="24"/>
              </w:rPr>
            </w:pPr>
          </w:p>
        </w:tc>
      </w:tr>
      <w:tr w14:paraId="14A6E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F9008CE">
            <w:pPr>
              <w:spacing w:beforeLines="0" w:afterLines="0"/>
              <w:jc w:val="center"/>
              <w:rPr>
                <w:rFonts w:hint="eastAsia" w:ascii="宋体" w:hAnsi="宋体"/>
                <w:color w:val="000000"/>
                <w:sz w:val="22"/>
                <w:szCs w:val="24"/>
              </w:rPr>
            </w:pPr>
            <w:r>
              <w:rPr>
                <w:rFonts w:hint="eastAsia" w:ascii="宋体" w:hAnsi="宋体"/>
                <w:color w:val="000000"/>
                <w:sz w:val="22"/>
                <w:szCs w:val="24"/>
              </w:rPr>
              <w:t>最小值</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0D32E2F">
            <w:pPr>
              <w:spacing w:beforeLines="0" w:afterLines="0"/>
              <w:jc w:val="center"/>
              <w:rPr>
                <w:rFonts w:hint="eastAsia" w:ascii="宋体" w:hAnsi="宋体"/>
                <w:color w:val="000000"/>
                <w:sz w:val="22"/>
                <w:szCs w:val="24"/>
              </w:rPr>
            </w:pPr>
            <w:r>
              <w:rPr>
                <w:rFonts w:hint="eastAsia" w:ascii="宋体" w:hAnsi="宋体"/>
                <w:color w:val="000000"/>
                <w:sz w:val="22"/>
                <w:szCs w:val="24"/>
              </w:rPr>
              <w:t>54.39</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62B7433">
            <w:pPr>
              <w:spacing w:beforeLines="0" w:afterLines="0"/>
              <w:jc w:val="center"/>
              <w:rPr>
                <w:rFonts w:hint="eastAsia" w:ascii="宋体" w:hAnsi="宋体"/>
                <w:color w:val="000000"/>
                <w:sz w:val="22"/>
                <w:szCs w:val="24"/>
              </w:rPr>
            </w:pPr>
            <w:r>
              <w:rPr>
                <w:rFonts w:hint="eastAsia" w:ascii="宋体" w:hAnsi="宋体"/>
                <w:color w:val="000000"/>
                <w:sz w:val="22"/>
                <w:szCs w:val="24"/>
              </w:rPr>
              <w:t>0.42</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43A86997">
            <w:pPr>
              <w:spacing w:beforeLines="0" w:afterLines="0"/>
              <w:jc w:val="center"/>
              <w:rPr>
                <w:rFonts w:hint="eastAsia" w:ascii="宋体" w:hAnsi="宋体"/>
                <w:color w:val="000000"/>
                <w:sz w:val="22"/>
                <w:szCs w:val="24"/>
              </w:rPr>
            </w:pPr>
            <w:r>
              <w:rPr>
                <w:rFonts w:hint="eastAsia" w:ascii="宋体" w:hAnsi="宋体"/>
                <w:color w:val="000000"/>
                <w:sz w:val="22"/>
                <w:szCs w:val="24"/>
              </w:rPr>
              <w:t>13.34</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094AD089">
            <w:pPr>
              <w:spacing w:beforeLines="0" w:afterLines="0"/>
              <w:jc w:val="center"/>
              <w:rPr>
                <w:rFonts w:hint="eastAsia" w:ascii="宋体" w:hAnsi="宋体"/>
                <w:color w:val="000000"/>
                <w:sz w:val="22"/>
                <w:szCs w:val="24"/>
              </w:rPr>
            </w:pPr>
          </w:p>
        </w:tc>
      </w:tr>
      <w:tr w14:paraId="6DAB2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FFE9F48">
            <w:pPr>
              <w:spacing w:beforeLines="0" w:afterLines="0"/>
              <w:jc w:val="center"/>
              <w:rPr>
                <w:rFonts w:hint="eastAsia" w:ascii="宋体" w:hAnsi="宋体"/>
                <w:color w:val="000000"/>
                <w:sz w:val="22"/>
                <w:szCs w:val="24"/>
              </w:rPr>
            </w:pPr>
            <w:r>
              <w:rPr>
                <w:rFonts w:hint="eastAsia" w:ascii="宋体" w:hAnsi="宋体"/>
                <w:color w:val="000000"/>
                <w:sz w:val="22"/>
                <w:szCs w:val="24"/>
              </w:rPr>
              <w:t>平均值</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4F94AEB8">
            <w:pPr>
              <w:spacing w:beforeLines="0" w:afterLines="0"/>
              <w:jc w:val="center"/>
              <w:rPr>
                <w:rFonts w:hint="eastAsia" w:ascii="宋体" w:hAnsi="宋体"/>
                <w:color w:val="000000"/>
                <w:sz w:val="22"/>
                <w:szCs w:val="24"/>
              </w:rPr>
            </w:pPr>
            <w:r>
              <w:rPr>
                <w:rFonts w:hint="eastAsia" w:ascii="宋体" w:hAnsi="宋体"/>
                <w:color w:val="000000"/>
                <w:sz w:val="22"/>
                <w:szCs w:val="24"/>
              </w:rPr>
              <w:t>71.36</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3FE8C56A">
            <w:pPr>
              <w:spacing w:beforeLines="0" w:afterLines="0"/>
              <w:jc w:val="center"/>
              <w:rPr>
                <w:rFonts w:hint="eastAsia" w:ascii="宋体" w:hAnsi="宋体"/>
                <w:color w:val="000000"/>
                <w:sz w:val="22"/>
                <w:szCs w:val="24"/>
              </w:rPr>
            </w:pPr>
            <w:r>
              <w:rPr>
                <w:rFonts w:hint="eastAsia" w:ascii="宋体" w:hAnsi="宋体"/>
                <w:color w:val="000000"/>
                <w:sz w:val="22"/>
                <w:szCs w:val="24"/>
              </w:rPr>
              <w:t>3.74</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739BB3D">
            <w:pPr>
              <w:spacing w:beforeLines="0" w:afterLines="0"/>
              <w:jc w:val="center"/>
              <w:rPr>
                <w:rFonts w:hint="eastAsia" w:ascii="宋体" w:hAnsi="宋体"/>
                <w:color w:val="000000"/>
                <w:sz w:val="22"/>
                <w:szCs w:val="24"/>
              </w:rPr>
            </w:pPr>
            <w:r>
              <w:rPr>
                <w:rFonts w:hint="eastAsia" w:ascii="宋体" w:hAnsi="宋体"/>
                <w:color w:val="000000"/>
                <w:sz w:val="22"/>
                <w:szCs w:val="24"/>
              </w:rPr>
              <w:t>18.84</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81BBE6A">
            <w:pPr>
              <w:spacing w:beforeLines="0" w:afterLines="0"/>
              <w:jc w:val="center"/>
              <w:rPr>
                <w:rFonts w:hint="eastAsia" w:ascii="宋体" w:hAnsi="宋体"/>
                <w:color w:val="000000"/>
                <w:sz w:val="22"/>
                <w:szCs w:val="24"/>
              </w:rPr>
            </w:pPr>
          </w:p>
        </w:tc>
      </w:tr>
      <w:tr w14:paraId="26A4D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FD07094">
            <w:pPr>
              <w:spacing w:beforeLines="0" w:afterLines="0"/>
              <w:jc w:val="center"/>
              <w:rPr>
                <w:rFonts w:hint="eastAsia" w:ascii="宋体" w:hAnsi="宋体"/>
                <w:color w:val="000000"/>
                <w:sz w:val="22"/>
                <w:szCs w:val="24"/>
              </w:rPr>
            </w:pPr>
            <w:r>
              <w:rPr>
                <w:rFonts w:hint="eastAsia" w:ascii="宋体" w:hAnsi="宋体"/>
                <w:color w:val="000000"/>
                <w:sz w:val="22"/>
                <w:szCs w:val="24"/>
              </w:rPr>
              <w:t>初定指标</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6A6AEA6">
            <w:pPr>
              <w:spacing w:beforeLines="0" w:afterLines="0"/>
              <w:jc w:val="center"/>
              <w:rPr>
                <w:rFonts w:hint="eastAsia" w:ascii="宋体" w:hAnsi="宋体"/>
                <w:color w:val="000000"/>
                <w:sz w:val="22"/>
                <w:szCs w:val="24"/>
              </w:rPr>
            </w:pPr>
            <w:r>
              <w:rPr>
                <w:rFonts w:hint="eastAsia" w:ascii="宋体" w:hAnsi="宋体"/>
                <w:color w:val="000000"/>
                <w:sz w:val="22"/>
                <w:szCs w:val="24"/>
              </w:rPr>
              <w:t>≦77</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59568258">
            <w:pPr>
              <w:spacing w:beforeLines="0" w:afterLines="0"/>
              <w:jc w:val="center"/>
              <w:rPr>
                <w:rFonts w:hint="eastAsia" w:ascii="宋体" w:hAnsi="宋体"/>
                <w:color w:val="000000"/>
                <w:sz w:val="22"/>
                <w:szCs w:val="24"/>
              </w:rPr>
            </w:pPr>
            <w:r>
              <w:rPr>
                <w:rFonts w:hint="eastAsia" w:ascii="宋体" w:hAnsi="宋体"/>
                <w:color w:val="000000"/>
                <w:sz w:val="22"/>
                <w:szCs w:val="24"/>
              </w:rPr>
              <w:t>≤4</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DA03221">
            <w:pPr>
              <w:spacing w:beforeLines="0" w:afterLines="0"/>
              <w:jc w:val="center"/>
              <w:rPr>
                <w:rFonts w:hint="eastAsia" w:ascii="宋体" w:hAnsi="宋体"/>
                <w:color w:val="000000"/>
                <w:sz w:val="22"/>
                <w:szCs w:val="24"/>
              </w:rPr>
            </w:pPr>
            <w:r>
              <w:rPr>
                <w:rFonts w:hint="eastAsia" w:ascii="宋体" w:hAnsi="宋体"/>
                <w:color w:val="000000"/>
                <w:sz w:val="22"/>
                <w:szCs w:val="24"/>
              </w:rPr>
              <w:t>≥18</w:t>
            </w: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60EA334">
            <w:pPr>
              <w:spacing w:beforeLines="0" w:afterLines="0"/>
              <w:jc w:val="center"/>
              <w:rPr>
                <w:rFonts w:hint="eastAsia" w:ascii="宋体" w:hAnsi="宋体"/>
                <w:color w:val="000000"/>
                <w:sz w:val="22"/>
                <w:szCs w:val="24"/>
              </w:rPr>
            </w:pPr>
          </w:p>
        </w:tc>
      </w:tr>
      <w:tr w14:paraId="3E1D4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64567C0A">
            <w:pPr>
              <w:spacing w:beforeLines="0" w:afterLines="0"/>
              <w:jc w:val="center"/>
              <w:rPr>
                <w:rFonts w:hint="eastAsia" w:ascii="宋体" w:hAnsi="宋体"/>
                <w:color w:val="000000"/>
                <w:sz w:val="22"/>
                <w:szCs w:val="24"/>
              </w:rPr>
            </w:pP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711FEE1D">
            <w:pPr>
              <w:spacing w:beforeLines="0" w:afterLines="0"/>
              <w:jc w:val="center"/>
              <w:rPr>
                <w:rFonts w:hint="eastAsia" w:ascii="宋体" w:hAnsi="宋体"/>
                <w:color w:val="000000"/>
                <w:sz w:val="22"/>
                <w:szCs w:val="24"/>
              </w:rPr>
            </w:pP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8FEFBA7">
            <w:pPr>
              <w:spacing w:beforeLines="0" w:afterLines="0"/>
              <w:jc w:val="center"/>
              <w:rPr>
                <w:rFonts w:hint="eastAsia" w:ascii="宋体" w:hAnsi="宋体"/>
                <w:color w:val="000000"/>
                <w:sz w:val="22"/>
                <w:szCs w:val="24"/>
              </w:rPr>
            </w:pP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1EA91437">
            <w:pPr>
              <w:spacing w:beforeLines="0" w:afterLines="0"/>
              <w:jc w:val="center"/>
              <w:rPr>
                <w:rFonts w:hint="eastAsia" w:ascii="宋体" w:hAnsi="宋体"/>
                <w:color w:val="000000"/>
                <w:sz w:val="22"/>
                <w:szCs w:val="24"/>
              </w:rPr>
            </w:pPr>
          </w:p>
        </w:tc>
        <w:tc>
          <w:tcPr>
            <w:tcW w:w="0" w:type="auto"/>
            <w:tcBorders>
              <w:top w:val="single" w:color="auto" w:sz="6" w:space="0"/>
              <w:left w:val="single" w:color="auto" w:sz="6" w:space="0"/>
              <w:bottom w:val="single" w:color="auto" w:sz="6" w:space="0"/>
              <w:right w:val="single" w:color="auto" w:sz="6" w:space="0"/>
              <w:tl2br w:val="nil"/>
              <w:tr2bl w:val="nil"/>
            </w:tcBorders>
            <w:noWrap w:val="0"/>
            <w:vAlign w:val="center"/>
          </w:tcPr>
          <w:p w14:paraId="260A4829">
            <w:pPr>
              <w:spacing w:beforeLines="0" w:afterLines="0"/>
              <w:jc w:val="center"/>
              <w:rPr>
                <w:rFonts w:hint="eastAsia" w:ascii="宋体" w:hAnsi="宋体"/>
                <w:color w:val="000000"/>
                <w:sz w:val="22"/>
                <w:szCs w:val="24"/>
              </w:rPr>
            </w:pPr>
          </w:p>
        </w:tc>
      </w:tr>
    </w:tbl>
    <w:p w14:paraId="51D18714">
      <w:pPr>
        <w:pStyle w:val="13"/>
        <w:snapToGrid w:val="0"/>
        <w:spacing w:line="560" w:lineRule="exact"/>
        <w:ind w:firstLine="640" w:firstLineChars="200"/>
        <w:jc w:val="left"/>
        <w:outlineLvl w:val="1"/>
        <w:rPr>
          <w:rFonts w:hint="default" w:eastAsia="仿宋_GB2312"/>
          <w:lang w:val="en-US" w:eastAsia="zh-CN"/>
        </w:rPr>
      </w:pPr>
      <w:r>
        <w:rPr>
          <w:rFonts w:hint="eastAsia" w:eastAsia="仿宋_GB2312"/>
          <w:lang w:val="en-US" w:eastAsia="zh-CN"/>
        </w:rPr>
        <w:t>根据企业提供的送检结果，结合老友粉作为南宁特色小吃，其原料牛肉通常要求肉质鲜嫩、脂肪适中、蛋白质丰富，通过复记、猪霸王、韩太、银河、友春、桂小厨、悦味轩、慧姨等老友粉企业一致认可选择牛的里脊肉、牛腱子肉、</w:t>
      </w:r>
      <w:r>
        <w:rPr>
          <w:rFonts w:hint="eastAsia" w:eastAsia="仿宋_GB2312"/>
        </w:rPr>
        <w:t>吊龙</w:t>
      </w:r>
      <w:r>
        <w:rPr>
          <w:rFonts w:hint="eastAsia" w:eastAsia="仿宋_GB2312"/>
          <w:lang w:val="en-US" w:eastAsia="zh-CN"/>
        </w:rPr>
        <w:t>，肉质鲜嫩多汁，口感软嫩，容易消化，</w:t>
      </w:r>
      <w:r>
        <w:rPr>
          <w:rFonts w:hint="eastAsia" w:eastAsia="仿宋_GB2312"/>
          <w:b/>
          <w:bCs/>
          <w:lang w:val="en-US" w:eastAsia="zh-CN"/>
        </w:rPr>
        <w:t>经与辣椒、大蒜、豆豉、酸笋炒制后，达到“豉香、蒜香、酸笋香”“酸辣鲜香”肉香味浓郁的老友味</w:t>
      </w:r>
      <w:r>
        <w:rPr>
          <w:rFonts w:hint="eastAsia" w:eastAsia="仿宋_GB2312"/>
          <w:lang w:val="en-US" w:eastAsia="zh-CN"/>
        </w:rPr>
        <w:t>。</w:t>
      </w:r>
    </w:p>
    <w:p w14:paraId="3FBF43AC">
      <w:pPr>
        <w:pStyle w:val="13"/>
        <w:spacing w:line="560" w:lineRule="exact"/>
        <w:ind w:firstLine="640" w:firstLineChars="200"/>
        <w:outlineLvl w:val="1"/>
        <w:rPr>
          <w:rFonts w:hint="eastAsia" w:eastAsia="仿宋_GB2312"/>
          <w:lang w:val="en-US" w:eastAsia="zh-CN"/>
        </w:rPr>
      </w:pPr>
      <w:r>
        <w:rPr>
          <w:rFonts w:hint="eastAsia" w:eastAsia="仿宋_GB2312"/>
          <w:lang w:val="en-US" w:eastAsia="zh-CN"/>
        </w:rPr>
        <w:t>基于所有样品的数值计算（包括</w:t>
      </w:r>
      <w:r>
        <w:rPr>
          <w:rFonts w:hint="eastAsia" w:eastAsia="仿宋_GB2312"/>
        </w:rPr>
        <w:t>牛排腩</w:t>
      </w:r>
      <w:r>
        <w:rPr>
          <w:rFonts w:hint="eastAsia" w:eastAsia="仿宋_GB2312"/>
          <w:lang w:eastAsia="zh-CN"/>
        </w:rPr>
        <w:t>、</w:t>
      </w:r>
      <w:r>
        <w:rPr>
          <w:rFonts w:hint="eastAsia" w:eastAsia="仿宋_GB2312"/>
        </w:rPr>
        <w:t>牛小腱子肉</w:t>
      </w:r>
      <w:r>
        <w:rPr>
          <w:rFonts w:hint="eastAsia" w:eastAsia="仿宋_GB2312"/>
          <w:lang w:eastAsia="zh-CN"/>
        </w:rPr>
        <w:t>、</w:t>
      </w:r>
      <w:r>
        <w:rPr>
          <w:rFonts w:hint="eastAsia" w:eastAsia="仿宋_GB2312"/>
        </w:rPr>
        <w:t>牛吊龙</w:t>
      </w:r>
      <w:r>
        <w:rPr>
          <w:rFonts w:hint="eastAsia" w:eastAsia="仿宋_GB2312"/>
          <w:lang w:eastAsia="zh-CN"/>
        </w:rPr>
        <w:t>、</w:t>
      </w:r>
      <w:r>
        <w:rPr>
          <w:rFonts w:hint="eastAsia" w:eastAsia="仿宋_GB2312"/>
        </w:rPr>
        <w:t>牛肉</w:t>
      </w:r>
      <w:r>
        <w:rPr>
          <w:rFonts w:hint="eastAsia" w:eastAsia="仿宋_GB2312"/>
          <w:lang w:val="en-US" w:eastAsia="zh-CN"/>
        </w:rPr>
        <w:t>等部位送样检测）。</w:t>
      </w:r>
    </w:p>
    <w:p w14:paraId="449DD2B8">
      <w:pPr>
        <w:pStyle w:val="13"/>
        <w:spacing w:line="560" w:lineRule="exact"/>
        <w:ind w:firstLine="640" w:firstLineChars="200"/>
        <w:outlineLvl w:val="1"/>
        <w:rPr>
          <w:rFonts w:hint="default" w:eastAsia="仿宋_GB2312"/>
          <w:lang w:val="en-US" w:eastAsia="zh-CN"/>
        </w:rPr>
      </w:pPr>
      <w:r>
        <w:rPr>
          <w:rFonts w:hint="default" w:eastAsia="仿宋_GB2312"/>
          <w:lang w:val="en-US" w:eastAsia="zh-CN"/>
        </w:rPr>
        <w:t>根据您提供的南宁老友粉原料牛肉数据汇总，结合南宁老友粉的工艺要求和牛肉原料的特性，对水分、肌间脂肪和蛋白质三项指标进行了分析。南宁老友粉是一种传统小吃，牛肉作为主要原料</w:t>
      </w:r>
      <w:r>
        <w:rPr>
          <w:rFonts w:hint="eastAsia" w:eastAsia="仿宋_GB2312"/>
          <w:lang w:val="en-US" w:eastAsia="zh-CN"/>
        </w:rPr>
        <w:t>之一</w:t>
      </w:r>
      <w:r>
        <w:rPr>
          <w:rFonts w:hint="default" w:eastAsia="仿宋_GB2312"/>
          <w:lang w:val="en-US" w:eastAsia="zh-CN"/>
        </w:rPr>
        <w:t>，通常要求肉质嫩滑、风味浓郁，且不宜过于油腻。因此，指标设定需兼顾产品质量、食品安全和实际数据分布。基于数据分布和</w:t>
      </w:r>
      <w:r>
        <w:rPr>
          <w:rFonts w:hint="eastAsia" w:eastAsia="仿宋_GB2312"/>
          <w:lang w:val="en-US" w:eastAsia="zh-CN"/>
        </w:rPr>
        <w:t>老友粉企业</w:t>
      </w:r>
      <w:r>
        <w:rPr>
          <w:rFonts w:hint="default" w:eastAsia="仿宋_GB2312"/>
          <w:lang w:val="en-US" w:eastAsia="zh-CN"/>
        </w:rPr>
        <w:t>实际应用，指标范围如下：</w:t>
      </w:r>
    </w:p>
    <w:p w14:paraId="45B0DD14">
      <w:pPr>
        <w:pStyle w:val="13"/>
        <w:spacing w:line="560" w:lineRule="exact"/>
        <w:ind w:firstLine="640" w:firstLineChars="200"/>
        <w:outlineLvl w:val="1"/>
        <w:rPr>
          <w:rFonts w:hint="default" w:eastAsia="仿宋_GB2312"/>
          <w:lang w:val="en-US" w:eastAsia="zh-CN"/>
        </w:rPr>
      </w:pPr>
      <w:r>
        <w:rPr>
          <w:rFonts w:hint="default" w:eastAsia="仿宋_GB2312"/>
          <w:lang w:val="en-US" w:eastAsia="zh-CN"/>
        </w:rPr>
        <w:t>水分指标：</w:t>
      </w:r>
      <w:r>
        <w:rPr>
          <w:rFonts w:hint="eastAsia" w:eastAsia="仿宋_GB2312"/>
          <w:lang w:val="en-US" w:eastAsia="zh-CN"/>
        </w:rPr>
        <w:t>≤</w:t>
      </w:r>
      <w:r>
        <w:rPr>
          <w:rFonts w:hint="default" w:eastAsia="仿宋_GB2312"/>
          <w:lang w:val="en-US" w:eastAsia="zh-CN"/>
        </w:rPr>
        <w:t>7</w:t>
      </w:r>
      <w:r>
        <w:rPr>
          <w:rFonts w:hint="eastAsia" w:eastAsia="仿宋_GB2312"/>
          <w:lang w:val="en-US" w:eastAsia="zh-CN"/>
        </w:rPr>
        <w:t>6</w:t>
      </w:r>
      <w:r>
        <w:rPr>
          <w:rFonts w:hint="default" w:eastAsia="仿宋_GB2312"/>
          <w:lang w:val="en-US" w:eastAsia="zh-CN"/>
        </w:rPr>
        <w:t xml:space="preserve"> g/100g</w:t>
      </w:r>
    </w:p>
    <w:p w14:paraId="632EFB8A">
      <w:pPr>
        <w:pStyle w:val="13"/>
        <w:spacing w:line="560" w:lineRule="exact"/>
        <w:ind w:firstLine="640" w:firstLineChars="200"/>
        <w:outlineLvl w:val="1"/>
        <w:rPr>
          <w:rFonts w:hint="default" w:eastAsia="仿宋_GB2312"/>
        </w:rPr>
      </w:pPr>
      <w:r>
        <w:rPr>
          <w:rFonts w:hint="default" w:eastAsia="仿宋_GB2312"/>
          <w:lang w:val="en-US" w:eastAsia="zh-CN"/>
        </w:rPr>
        <w:t>理由：</w:t>
      </w:r>
      <w:r>
        <w:rPr>
          <w:rFonts w:hint="eastAsia" w:eastAsia="仿宋_GB2312"/>
          <w:lang w:val="en-US" w:eastAsia="zh-CN"/>
        </w:rPr>
        <w:t>根据</w:t>
      </w:r>
      <w:r>
        <w:rPr>
          <w:rFonts w:ascii="Times New Roman" w:hAnsi="Times New Roman" w:eastAsia="仿宋_GB2312" w:cstheme="minorBidi"/>
          <w:i w:val="0"/>
          <w:iCs w:val="0"/>
          <w:caps w:val="0"/>
          <w:spacing w:val="0"/>
          <w:sz w:val="32"/>
          <w:szCs w:val="32"/>
          <w:shd w:val="clear"/>
        </w:rPr>
        <w:t>样品值范围54.3874～75.646，平均值71.36。排除牛排腩（样品1-2，水分较低），其他部位（牛小腱子肉、牛吊龙、牛肉、牛腱子肉）水分集中在73.6～75.6之间，表明牛肉水分普遍较高。</w:t>
      </w:r>
      <w:r>
        <w:rPr>
          <w:rFonts w:hint="eastAsia" w:eastAsia="仿宋_GB2312"/>
        </w:rPr>
        <w:t>水分过高可能影响肉质结构和储存性，但牛肉自然水分通常在70</w:t>
      </w:r>
      <w:r>
        <w:rPr>
          <w:rFonts w:hint="eastAsia" w:eastAsia="仿宋_GB2312"/>
          <w:lang w:eastAsia="zh-CN"/>
        </w:rPr>
        <w:t>%～</w:t>
      </w:r>
      <w:r>
        <w:rPr>
          <w:rFonts w:hint="eastAsia" w:eastAsia="仿宋_GB2312"/>
        </w:rPr>
        <w:t>75%之间。国家标准</w:t>
      </w:r>
      <w:r>
        <w:rPr>
          <w:rFonts w:hint="default" w:eastAsia="仿宋_GB2312"/>
          <w:lang w:val="en-US" w:eastAsia="zh-CN"/>
        </w:rPr>
        <w:t>GB 18394-2020  畜禽肉水分限量</w:t>
      </w:r>
      <w:r>
        <w:rPr>
          <w:rFonts w:hint="eastAsia" w:eastAsia="仿宋_GB2312"/>
          <w:lang w:val="en-US" w:eastAsia="zh-CN"/>
        </w:rPr>
        <w:t>规定</w:t>
      </w:r>
      <w:r>
        <w:rPr>
          <w:rFonts w:hint="eastAsia" w:eastAsia="仿宋_GB2312"/>
        </w:rPr>
        <w:t>牛肉水分不得超过77%。为保障老友粉牛肉的嫩度和口感，≤76 g/100g（基于数据最大值75.646，留有余地，确保肉质紧实）</w:t>
      </w:r>
      <w:r>
        <w:rPr>
          <w:rFonts w:hint="eastAsia" w:eastAsia="仿宋_GB2312"/>
          <w:lang w:eastAsia="zh-CN"/>
        </w:rPr>
        <w:t>，</w:t>
      </w:r>
      <w:r>
        <w:rPr>
          <w:rFonts w:hint="eastAsia" w:eastAsia="仿宋_GB2312"/>
        </w:rPr>
        <w:t>确保了完全符合国家食品安全标准，并且比国标更为严格</w:t>
      </w:r>
      <w:r>
        <w:rPr>
          <w:rFonts w:hint="default" w:eastAsia="仿宋_GB2312"/>
          <w:lang w:val="en-US" w:eastAsia="zh-CN"/>
        </w:rPr>
        <w:t>。</w:t>
      </w:r>
      <w:r>
        <w:rPr>
          <w:rFonts w:hint="default" w:eastAsia="仿宋_GB2312"/>
        </w:rPr>
        <w:t>如果牛肉水分过高，意味着其中有效肉的含量相对降低，会增加成本。设定合理的水分上限有助于控制成本，同时也能保证老友粉中牛肉的实际用量和品质稳定，提高出成率。较高的水分含量有利于微生物的生长繁殖，会缩短牛肉的保质期。限制水分含量可以降低牛肉变质的风险，保证老友粉原料的安全性和新鲜度。</w:t>
      </w:r>
    </w:p>
    <w:p w14:paraId="3D67B336">
      <w:pPr>
        <w:pStyle w:val="13"/>
        <w:spacing w:line="560" w:lineRule="exact"/>
        <w:ind w:firstLine="640" w:firstLineChars="200"/>
        <w:outlineLvl w:val="1"/>
        <w:rPr>
          <w:rFonts w:hint="default" w:eastAsia="仿宋_GB2312"/>
          <w:lang w:val="en-US" w:eastAsia="zh-CN"/>
        </w:rPr>
      </w:pPr>
      <w:r>
        <w:rPr>
          <w:rFonts w:hint="default" w:eastAsia="仿宋_GB2312"/>
          <w:vertAlign w:val="baseline"/>
          <w:lang w:val="en-US" w:eastAsia="zh-CN"/>
        </w:rPr>
        <w:drawing>
          <wp:anchor distT="0" distB="0" distL="114300" distR="114300" simplePos="0" relativeHeight="251668480" behindDoc="0" locked="0" layoutInCell="1" allowOverlap="1">
            <wp:simplePos x="0" y="0"/>
            <wp:positionH relativeFrom="column">
              <wp:posOffset>427355</wp:posOffset>
            </wp:positionH>
            <wp:positionV relativeFrom="paragraph">
              <wp:posOffset>93345</wp:posOffset>
            </wp:positionV>
            <wp:extent cx="4596765" cy="1917065"/>
            <wp:effectExtent l="0" t="0" r="13335" b="6985"/>
            <wp:wrapTopAndBottom/>
            <wp:docPr id="21" name="图片 21" descr="529ffd14-cf9b-4416-a006-2499c1b40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529ffd14-cf9b-4416-a006-2499c1b40918"/>
                    <pic:cNvPicPr>
                      <a:picLocks noChangeAspect="1"/>
                    </pic:cNvPicPr>
                  </pic:nvPicPr>
                  <pic:blipFill>
                    <a:blip r:embed="rId14"/>
                    <a:stretch>
                      <a:fillRect/>
                    </a:stretch>
                  </pic:blipFill>
                  <pic:spPr>
                    <a:xfrm>
                      <a:off x="0" y="0"/>
                      <a:ext cx="4596765" cy="1917065"/>
                    </a:xfrm>
                    <a:prstGeom prst="rect">
                      <a:avLst/>
                    </a:prstGeom>
                  </pic:spPr>
                </pic:pic>
              </a:graphicData>
            </a:graphic>
          </wp:anchor>
        </w:drawing>
      </w:r>
      <w:r>
        <w:rPr>
          <w:rFonts w:hint="default" w:eastAsia="仿宋_GB2312"/>
          <w:lang w:val="en-US" w:eastAsia="zh-CN"/>
        </w:rPr>
        <w:t>肌间脂肪指标：</w:t>
      </w:r>
      <w:r>
        <w:rPr>
          <w:rFonts w:hint="eastAsia" w:eastAsia="仿宋_GB2312"/>
          <w:lang w:val="en-US" w:eastAsia="zh-CN"/>
        </w:rPr>
        <w:t>≤4</w:t>
      </w:r>
      <w:r>
        <w:rPr>
          <w:rFonts w:hint="default" w:eastAsia="仿宋_GB2312"/>
          <w:lang w:val="en-US" w:eastAsia="zh-CN"/>
        </w:rPr>
        <w:t xml:space="preserve"> g/100g</w:t>
      </w:r>
    </w:p>
    <w:p w14:paraId="4E898AF3">
      <w:pPr>
        <w:pStyle w:val="13"/>
        <w:spacing w:line="560" w:lineRule="exact"/>
        <w:ind w:firstLine="640" w:firstLineChars="200"/>
        <w:outlineLvl w:val="1"/>
        <w:rPr>
          <w:rFonts w:hint="default" w:eastAsia="仿宋_GB2312"/>
          <w:lang w:val="en-US" w:eastAsia="zh-CN"/>
        </w:rPr>
      </w:pPr>
      <w:r>
        <w:rPr>
          <w:rFonts w:hint="default" w:eastAsia="仿宋_GB2312"/>
          <w:lang w:val="en-US" w:eastAsia="zh-CN"/>
        </w:rPr>
        <w:t>理由：样品值范围0.4245～15.5047，平均值3.74。排除牛排腩（样品1-2，脂肪较高），其他部位肌间脂肪集中在0.4～3.7之间，平均值约1.44。</w:t>
      </w:r>
      <w:r>
        <w:rPr>
          <w:rFonts w:hint="default" w:eastAsia="仿宋_GB2312"/>
        </w:rPr>
        <w:t>肌间脂肪（大理石花纹）是牛肉风味和嫩度的重要来源。完全剔除会导致肉质干柴。然而，老友粉是酸辣口味的汤粉，过于油腻的牛肉会与清爽的汤底风格冲突，并给消费者留下不健康的印象。老友粉汤汁酸辣开胃，过高的脂肪会带来油腻感，与整体风味不协调。此限值与普通牛肉（肥瘦均值）的脂肪含量（4.2g/100g） 相比更为严格，有助于打造更清爽、健康的产品定位。数据中典型部位（样品3-12）肌间脂肪大多低于3%，≤</w:t>
      </w:r>
      <w:r>
        <w:rPr>
          <w:rFonts w:hint="eastAsia" w:eastAsia="仿宋_GB2312"/>
          <w:lang w:eastAsia="zh-CN"/>
        </w:rPr>
        <w:t>4</w:t>
      </w:r>
      <w:r>
        <w:rPr>
          <w:rFonts w:hint="default" w:eastAsia="仿宋_GB2312"/>
        </w:rPr>
        <w:t xml:space="preserve"> g/100g（控制脂肪含量，提升产品健康性，同时保留风味）。老友粉的烹饪过程中，牛肉通常需要快速煮熟或烫熟。较低的脂肪含量可以避免在烹饪过程中产生过多油脂，影响汤的清澈度和整体风味。</w:t>
      </w:r>
    </w:p>
    <w:p w14:paraId="1556A43E">
      <w:pPr>
        <w:pStyle w:val="13"/>
        <w:spacing w:line="560" w:lineRule="exact"/>
        <w:ind w:firstLine="640" w:firstLineChars="200"/>
        <w:outlineLvl w:val="1"/>
        <w:rPr>
          <w:rFonts w:hint="default" w:eastAsia="仿宋_GB2312"/>
          <w:lang w:val="en-US" w:eastAsia="zh-CN"/>
        </w:rPr>
      </w:pPr>
      <w:r>
        <w:rPr>
          <w:rFonts w:hint="default" w:eastAsia="仿宋_GB2312"/>
          <w:lang w:val="en-US" w:eastAsia="zh-CN"/>
        </w:rPr>
        <w:t>蛋白质指标：≥1</w:t>
      </w:r>
      <w:r>
        <w:rPr>
          <w:rFonts w:hint="eastAsia" w:eastAsia="仿宋_GB2312"/>
          <w:lang w:val="en-US" w:eastAsia="zh-CN"/>
        </w:rPr>
        <w:t>8</w:t>
      </w:r>
      <w:r>
        <w:rPr>
          <w:rFonts w:hint="default" w:eastAsia="仿宋_GB2312"/>
          <w:lang w:val="en-US" w:eastAsia="zh-CN"/>
        </w:rPr>
        <w:t xml:space="preserve"> g/100g</w:t>
      </w:r>
    </w:p>
    <w:p w14:paraId="1EF38234">
      <w:pPr>
        <w:pStyle w:val="13"/>
        <w:spacing w:line="560" w:lineRule="exact"/>
        <w:ind w:firstLine="640" w:firstLineChars="200"/>
        <w:outlineLvl w:val="1"/>
        <w:rPr>
          <w:rFonts w:hint="default" w:eastAsia="仿宋_GB2312"/>
          <w:lang w:val="en-US" w:eastAsia="zh-CN"/>
        </w:rPr>
      </w:pPr>
      <w:r>
        <w:rPr>
          <w:rFonts w:hint="default" w:eastAsia="仿宋_GB2312"/>
          <w:lang w:val="en-US" w:eastAsia="zh-CN"/>
        </w:rPr>
        <w:t>理由：样品值范围13.34051～21.34107，平均值18.84。排除牛排腩（样品1-2，蛋白质较低），其他部位蛋白质集中在18.7～21.3之间，均高于18。蛋白质含量是衡量牛肉营养价值和经济价值的核心指标。设定≥18g/100g的门槛，首先保证了牛肉原料的基本品质，为老友粉产品提供了可靠的蛋白质营养来源。这个数值高于普通牛肉（肥瘦相间）的平均水平，符合消费者对于“高蛋白”食物的期待，</w:t>
      </w:r>
      <w:r>
        <w:rPr>
          <w:rFonts w:hint="default" w:eastAsia="仿宋_GB2312"/>
        </w:rPr>
        <w:t>蛋白质含量较高的牛肉在烹饪过程中能够更好地保持其结构和弹性，使牛肉具有更好的咀嚼感和口感，为老友粉增添特色</w:t>
      </w:r>
      <w:r>
        <w:rPr>
          <w:rFonts w:hint="eastAsia" w:eastAsia="仿宋_GB2312"/>
          <w:lang w:eastAsia="zh-CN"/>
        </w:rPr>
        <w:t>，</w:t>
      </w:r>
      <w:r>
        <w:rPr>
          <w:rFonts w:hint="eastAsia" w:eastAsia="仿宋_GB2312"/>
          <w:lang w:val="en-US" w:eastAsia="zh-CN"/>
        </w:rPr>
        <w:t>符合“酸辣鲜香”的老友味，</w:t>
      </w:r>
      <w:r>
        <w:rPr>
          <w:rFonts w:hint="default" w:eastAsia="仿宋_GB2312"/>
          <w:lang w:val="en-US" w:eastAsia="zh-CN"/>
        </w:rPr>
        <w:t>也与南宁市推动老友粉产业标准化、高品质化发展的政策导向相符。</w:t>
      </w:r>
    </w:p>
    <w:p w14:paraId="7C03B184">
      <w:pPr>
        <w:pStyle w:val="13"/>
        <w:spacing w:line="560" w:lineRule="exact"/>
        <w:ind w:firstLine="640" w:firstLineChars="200"/>
        <w:outlineLvl w:val="1"/>
        <w:rPr>
          <w:rFonts w:hint="default" w:eastAsia="仿宋_GB2312"/>
          <w:lang w:val="en-US" w:eastAsia="zh-C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8"/>
      </w:tblGrid>
      <w:tr w14:paraId="64C30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8" w:type="dxa"/>
          </w:tcPr>
          <w:p w14:paraId="7C3C5F17">
            <w:pPr>
              <w:pStyle w:val="13"/>
              <w:keepNext w:val="0"/>
              <w:keepLines w:val="0"/>
              <w:suppressLineNumbers w:val="0"/>
              <w:spacing w:before="0" w:beforeAutospacing="0" w:afterAutospacing="0" w:line="560" w:lineRule="exact"/>
              <w:ind w:left="0" w:right="0"/>
              <w:jc w:val="center"/>
              <w:outlineLvl w:val="1"/>
              <w:rPr>
                <w:rFonts w:hint="default" w:eastAsia="仿宋_GB2312"/>
                <w:vertAlign w:val="baseline"/>
                <w:lang w:val="en-US" w:eastAsia="zh-CN"/>
              </w:rPr>
            </w:pPr>
            <w:r>
              <w:rPr>
                <w:rFonts w:hint="default" w:eastAsia="仿宋_GB2312"/>
                <w:lang w:val="en-US" w:eastAsia="zh-CN"/>
              </w:rPr>
              <w:drawing>
                <wp:anchor distT="0" distB="0" distL="114300" distR="114300" simplePos="0" relativeHeight="251659264" behindDoc="0" locked="0" layoutInCell="1" allowOverlap="1">
                  <wp:simplePos x="0" y="0"/>
                  <wp:positionH relativeFrom="column">
                    <wp:posOffset>516890</wp:posOffset>
                  </wp:positionH>
                  <wp:positionV relativeFrom="paragraph">
                    <wp:posOffset>174625</wp:posOffset>
                  </wp:positionV>
                  <wp:extent cx="4648200" cy="4097020"/>
                  <wp:effectExtent l="0" t="0" r="4445" b="5080"/>
                  <wp:wrapTopAndBottom/>
                  <wp:docPr id="8" name="图片 8" descr="b5375cef-032e-4510-bb53-db2aa6f8c5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b5375cef-032e-4510-bb53-db2aa6f8c5f7"/>
                          <pic:cNvPicPr>
                            <a:picLocks noChangeAspect="1"/>
                          </pic:cNvPicPr>
                        </pic:nvPicPr>
                        <pic:blipFill>
                          <a:blip r:embed="rId15"/>
                          <a:stretch>
                            <a:fillRect/>
                          </a:stretch>
                        </pic:blipFill>
                        <pic:spPr>
                          <a:xfrm>
                            <a:off x="0" y="0"/>
                            <a:ext cx="4648200" cy="4097020"/>
                          </a:xfrm>
                          <a:prstGeom prst="rect">
                            <a:avLst/>
                          </a:prstGeom>
                        </pic:spPr>
                      </pic:pic>
                    </a:graphicData>
                  </a:graphic>
                </wp:anchor>
              </w:drawing>
            </w:r>
            <w:r>
              <w:rPr>
                <w:rFonts w:hint="default" w:eastAsia="仿宋_GB2312"/>
                <w:vertAlign w:val="baseline"/>
                <w:lang w:val="en-US" w:eastAsia="zh-CN"/>
              </w:rPr>
              <w:t>DB62 / T 4188 2020地理标志产品 迭部蕨麻</w:t>
            </w:r>
            <w:r>
              <w:rPr>
                <w:rFonts w:hint="eastAsia" w:eastAsia="仿宋_GB2312"/>
                <w:vertAlign w:val="baseline"/>
                <w:lang w:val="en-US" w:eastAsia="zh-CN"/>
              </w:rPr>
              <w:t>猪肉</w:t>
            </w:r>
          </w:p>
        </w:tc>
      </w:tr>
    </w:tbl>
    <w:p w14:paraId="22C8ED7C">
      <w:pPr>
        <w:ind w:firstLine="643"/>
        <w:outlineLvl w:val="1"/>
        <w:rPr>
          <w:rFonts w:ascii="仿宋_GB2312" w:eastAsia="仿宋_GB2312"/>
          <w:b/>
          <w:bCs/>
          <w:sz w:val="32"/>
          <w:szCs w:val="32"/>
        </w:rPr>
      </w:pPr>
      <w:r>
        <w:rPr>
          <w:rFonts w:hint="eastAsia" w:ascii="仿宋_GB2312" w:eastAsia="仿宋_GB2312"/>
          <w:b/>
          <w:bCs/>
          <w:sz w:val="32"/>
          <w:szCs w:val="32"/>
        </w:rPr>
        <w:t>（</w:t>
      </w:r>
      <w:r>
        <w:rPr>
          <w:rFonts w:hint="eastAsia" w:ascii="仿宋_GB2312" w:eastAsia="仿宋_GB2312"/>
          <w:b/>
          <w:bCs/>
          <w:sz w:val="32"/>
          <w:szCs w:val="32"/>
          <w:lang w:val="en-US" w:eastAsia="zh-CN"/>
        </w:rPr>
        <w:t>二</w:t>
      </w:r>
      <w:r>
        <w:rPr>
          <w:rFonts w:hint="eastAsia" w:ascii="仿宋_GB2312" w:eastAsia="仿宋_GB2312"/>
          <w:b/>
          <w:bCs/>
          <w:sz w:val="32"/>
          <w:szCs w:val="32"/>
        </w:rPr>
        <w:t>）检验方法</w:t>
      </w:r>
    </w:p>
    <w:p w14:paraId="00A11E6A">
      <w:pPr>
        <w:pStyle w:val="13"/>
        <w:spacing w:line="560" w:lineRule="exact"/>
        <w:ind w:firstLine="640" w:firstLineChars="200"/>
        <w:rPr>
          <w:rFonts w:hint="eastAsia" w:ascii="仿宋_GB2312" w:eastAsia="仿宋_GB2312"/>
          <w:bCs/>
          <w:lang w:eastAsia="zh-CN"/>
        </w:rPr>
      </w:pPr>
      <w:r>
        <w:rPr>
          <w:rFonts w:hint="eastAsia" w:ascii="仿宋_GB2312" w:eastAsia="仿宋_GB2312"/>
          <w:bCs/>
        </w:rPr>
        <w:t>检测方法主要根据南宁老友粉原料</w:t>
      </w:r>
      <w:r>
        <w:rPr>
          <w:rFonts w:hint="eastAsia" w:ascii="仿宋_GB2312" w:eastAsia="仿宋_GB2312"/>
          <w:bCs/>
          <w:lang w:eastAsia="zh-CN"/>
        </w:rPr>
        <w:t>牛肉</w:t>
      </w:r>
      <w:r>
        <w:rPr>
          <w:rFonts w:hint="eastAsia" w:ascii="仿宋_GB2312" w:eastAsia="仿宋_GB2312"/>
          <w:bCs/>
        </w:rPr>
        <w:t>的感官和理化指标</w:t>
      </w:r>
      <w:r>
        <w:rPr>
          <w:rFonts w:hint="eastAsia" w:ascii="仿宋_GB2312" w:eastAsia="仿宋_GB2312"/>
          <w:bCs/>
          <w:lang w:eastAsia="zh-CN"/>
        </w:rPr>
        <w:t>、</w:t>
      </w:r>
      <w:r>
        <w:rPr>
          <w:rFonts w:hint="eastAsia" w:ascii="仿宋_GB2312" w:eastAsia="仿宋_GB2312"/>
          <w:bCs/>
          <w:lang w:val="en-US" w:eastAsia="zh-CN"/>
        </w:rPr>
        <w:t>安全指标</w:t>
      </w:r>
      <w:r>
        <w:rPr>
          <w:rFonts w:hint="eastAsia" w:ascii="仿宋_GB2312" w:eastAsia="仿宋_GB2312"/>
          <w:bCs/>
        </w:rPr>
        <w:t>的要求，分别依据相应检验方法及相关检测标准执行。</w:t>
      </w:r>
      <w:r>
        <w:rPr>
          <w:rFonts w:hint="eastAsia" w:ascii="仿宋_GB2312" w:eastAsia="仿宋_GB2312"/>
          <w:bCs/>
          <w:lang w:val="en-US" w:eastAsia="zh-CN"/>
        </w:rPr>
        <w:t>包括水分按GB 18394规定的方法测定，肌间脂肪按GB 5009.6规定的方法测定，蛋白质按GB 5009.5规定的方法测定，食品安全指标按GB 2762、GB 2763、GB 2707规定的方法测定。</w:t>
      </w:r>
    </w:p>
    <w:p w14:paraId="67B6AAEA">
      <w:pPr>
        <w:pStyle w:val="13"/>
        <w:spacing w:after="0" w:line="560" w:lineRule="exact"/>
        <w:ind w:firstLine="643" w:firstLineChars="200"/>
        <w:outlineLvl w:val="1"/>
        <w:rPr>
          <w:rFonts w:ascii="仿宋_GB2312" w:eastAsia="仿宋_GB2312"/>
          <w:b/>
          <w:bCs/>
        </w:rPr>
      </w:pPr>
      <w:r>
        <w:rPr>
          <w:rFonts w:hint="eastAsia" w:ascii="仿宋_GB2312" w:eastAsia="仿宋_GB2312"/>
          <w:b/>
          <w:bCs/>
        </w:rPr>
        <w:t>（</w:t>
      </w:r>
      <w:r>
        <w:rPr>
          <w:rFonts w:hint="eastAsia" w:ascii="仿宋_GB2312" w:eastAsia="仿宋_GB2312"/>
          <w:b/>
          <w:bCs/>
          <w:lang w:val="en-US" w:eastAsia="zh-CN"/>
        </w:rPr>
        <w:t>三</w:t>
      </w:r>
      <w:r>
        <w:rPr>
          <w:rFonts w:hint="eastAsia" w:ascii="仿宋_GB2312" w:eastAsia="仿宋_GB2312"/>
          <w:b/>
          <w:bCs/>
        </w:rPr>
        <w:t>）检验规则</w:t>
      </w:r>
    </w:p>
    <w:p w14:paraId="718E38A9">
      <w:pPr>
        <w:pStyle w:val="13"/>
        <w:spacing w:after="0" w:line="560" w:lineRule="exact"/>
        <w:ind w:firstLine="640" w:firstLineChars="200"/>
        <w:rPr>
          <w:rFonts w:ascii="仿宋_GB2312" w:eastAsia="仿宋_GB2312"/>
          <w:bCs/>
        </w:rPr>
      </w:pPr>
      <w:r>
        <w:rPr>
          <w:rFonts w:hint="eastAsia" w:ascii="仿宋_GB2312" w:eastAsia="仿宋_GB2312"/>
          <w:bCs/>
        </w:rPr>
        <w:t>检验规则依据南宁老友粉原料</w:t>
      </w:r>
      <w:r>
        <w:rPr>
          <w:rFonts w:hint="eastAsia" w:ascii="仿宋_GB2312" w:eastAsia="仿宋_GB2312"/>
          <w:bCs/>
          <w:lang w:eastAsia="zh-CN"/>
        </w:rPr>
        <w:t>牛肉</w:t>
      </w:r>
      <w:r>
        <w:rPr>
          <w:rFonts w:hint="eastAsia" w:ascii="仿宋_GB2312" w:eastAsia="仿宋_GB2312"/>
          <w:bCs/>
        </w:rPr>
        <w:t>产品生产实际确定，包括组批、抽样、交收检验、型式检验和判定规则。</w:t>
      </w:r>
    </w:p>
    <w:p w14:paraId="4E3F1610">
      <w:pPr>
        <w:pStyle w:val="13"/>
        <w:spacing w:after="0" w:line="560" w:lineRule="exact"/>
        <w:ind w:firstLine="643" w:firstLineChars="200"/>
        <w:outlineLvl w:val="1"/>
        <w:rPr>
          <w:rFonts w:ascii="仿宋_GB2312" w:eastAsia="仿宋_GB2312"/>
          <w:b/>
          <w:bCs/>
        </w:rPr>
      </w:pPr>
      <w:r>
        <w:rPr>
          <w:rFonts w:hint="eastAsia" w:ascii="仿宋_GB2312" w:eastAsia="仿宋_GB2312"/>
          <w:b/>
          <w:bCs/>
        </w:rPr>
        <w:t>（</w:t>
      </w:r>
      <w:r>
        <w:rPr>
          <w:rFonts w:hint="eastAsia" w:ascii="仿宋_GB2312" w:eastAsia="仿宋_GB2312"/>
          <w:b/>
          <w:bCs/>
          <w:lang w:val="en-US" w:eastAsia="zh-CN"/>
        </w:rPr>
        <w:t>四</w:t>
      </w:r>
      <w:r>
        <w:rPr>
          <w:rFonts w:hint="eastAsia" w:ascii="仿宋_GB2312" w:eastAsia="仿宋_GB2312"/>
          <w:b/>
          <w:bCs/>
        </w:rPr>
        <w:t>）标识、包装、贮存及运输</w:t>
      </w:r>
    </w:p>
    <w:p w14:paraId="008ACEDC">
      <w:pPr>
        <w:pStyle w:val="14"/>
        <w:ind w:firstLine="640"/>
        <w:rPr>
          <w:rFonts w:hint="eastAsia" w:ascii="仿宋_GB2312" w:eastAsia="仿宋_GB2312" w:cstheme="minorBidi"/>
          <w:bCs/>
          <w:kern w:val="2"/>
          <w:sz w:val="32"/>
          <w:szCs w:val="32"/>
          <w:lang w:eastAsia="zh-CN"/>
        </w:rPr>
      </w:pPr>
      <w:r>
        <w:rPr>
          <w:rFonts w:hint="eastAsia" w:ascii="仿宋_GB2312" w:eastAsia="仿宋_GB2312" w:cstheme="minorBidi"/>
          <w:bCs/>
          <w:kern w:val="2"/>
          <w:sz w:val="32"/>
          <w:szCs w:val="32"/>
        </w:rPr>
        <w:t>标志、标签、包装和运输主要依据多年来南宁老友粉原料</w:t>
      </w:r>
      <w:r>
        <w:rPr>
          <w:rFonts w:hint="eastAsia" w:ascii="仿宋_GB2312" w:eastAsia="仿宋_GB2312" w:cstheme="minorBidi"/>
          <w:bCs/>
          <w:kern w:val="2"/>
          <w:sz w:val="32"/>
          <w:szCs w:val="32"/>
          <w:lang w:eastAsia="zh-CN"/>
        </w:rPr>
        <w:t>牛肉</w:t>
      </w:r>
      <w:r>
        <w:rPr>
          <w:rFonts w:hint="eastAsia" w:ascii="仿宋_GB2312" w:eastAsia="仿宋_GB2312" w:cstheme="minorBidi"/>
          <w:bCs/>
          <w:kern w:val="2"/>
          <w:sz w:val="32"/>
          <w:szCs w:val="32"/>
        </w:rPr>
        <w:t>生产实际和销售需求进行研讨确定。包装材料应使用符合食品安全标准的包装材料，产品标签应符合NY/T 33833的要求</w:t>
      </w:r>
      <w:r>
        <w:rPr>
          <w:rFonts w:hint="eastAsia" w:ascii="仿宋_GB2312" w:eastAsia="仿宋_GB2312" w:cstheme="minorBidi"/>
          <w:bCs/>
          <w:kern w:val="2"/>
          <w:sz w:val="32"/>
          <w:szCs w:val="32"/>
          <w:lang w:eastAsia="zh-CN"/>
        </w:rPr>
        <w:t>，</w:t>
      </w:r>
      <w:r>
        <w:rPr>
          <w:rFonts w:hint="eastAsia" w:ascii="仿宋_GB2312" w:eastAsia="仿宋_GB2312" w:cstheme="minorBidi"/>
          <w:bCs/>
          <w:kern w:val="2"/>
          <w:sz w:val="32"/>
          <w:szCs w:val="32"/>
        </w:rPr>
        <w:t>并符合GB/T 6388的规定。产品贮存及运输应GB 20799</w:t>
      </w:r>
      <w:r>
        <w:rPr>
          <w:rFonts w:hint="eastAsia" w:ascii="仿宋_GB2312" w:eastAsia="仿宋_GB2312" w:cstheme="minorBidi"/>
          <w:bCs/>
          <w:kern w:val="2"/>
          <w:sz w:val="32"/>
          <w:szCs w:val="32"/>
          <w:lang w:val="en-US" w:eastAsia="zh-CN"/>
        </w:rPr>
        <w:t xml:space="preserve"> </w:t>
      </w:r>
      <w:r>
        <w:rPr>
          <w:rFonts w:hint="eastAsia" w:ascii="仿宋_GB2312" w:eastAsia="仿宋_GB2312" w:cstheme="minorBidi"/>
          <w:bCs/>
          <w:kern w:val="2"/>
          <w:sz w:val="32"/>
          <w:szCs w:val="32"/>
        </w:rPr>
        <w:t>食品安全国家标准肉和肉制品经营卫生规范的要求</w:t>
      </w:r>
      <w:r>
        <w:rPr>
          <w:rFonts w:hint="eastAsia" w:ascii="仿宋_GB2312" w:eastAsia="仿宋_GB2312" w:cstheme="minorBidi"/>
          <w:bCs/>
          <w:kern w:val="2"/>
          <w:sz w:val="32"/>
          <w:szCs w:val="32"/>
          <w:lang w:eastAsia="zh-CN"/>
        </w:rPr>
        <w:t>。</w:t>
      </w:r>
    </w:p>
    <w:p w14:paraId="5479E6FC">
      <w:pPr>
        <w:numPr>
          <w:ilvl w:val="0"/>
          <w:numId w:val="2"/>
        </w:numPr>
        <w:overflowPunct w:val="0"/>
        <w:topLinePunct/>
        <w:spacing w:line="560" w:lineRule="exact"/>
        <w:ind w:firstLine="448" w:firstLineChars="140"/>
        <w:outlineLvl w:val="0"/>
        <w:rPr>
          <w:rFonts w:eastAsia="黑体"/>
          <w:bCs/>
          <w:sz w:val="32"/>
          <w:szCs w:val="32"/>
        </w:rPr>
      </w:pPr>
      <w:r>
        <w:rPr>
          <w:rFonts w:hint="eastAsia" w:eastAsia="黑体"/>
          <w:bCs/>
          <w:sz w:val="32"/>
          <w:szCs w:val="32"/>
        </w:rPr>
        <w:t>重大意见分歧的处理依据和结果</w:t>
      </w:r>
    </w:p>
    <w:p w14:paraId="639F2B16">
      <w:pPr>
        <w:overflowPunct w:val="0"/>
        <w:topLinePunct/>
        <w:spacing w:line="560" w:lineRule="exact"/>
        <w:ind w:firstLine="640"/>
        <w:rPr>
          <w:rFonts w:eastAsia="仿宋_GB2312"/>
          <w:sz w:val="32"/>
          <w:szCs w:val="32"/>
        </w:rPr>
      </w:pPr>
      <w:r>
        <w:rPr>
          <w:rFonts w:hint="eastAsia" w:eastAsia="仿宋_GB2312"/>
          <w:sz w:val="32"/>
          <w:szCs w:val="32"/>
        </w:rPr>
        <w:t>本标准研制过程中无重大分歧意见。</w:t>
      </w:r>
    </w:p>
    <w:p w14:paraId="6C44C727">
      <w:pPr>
        <w:numPr>
          <w:ilvl w:val="0"/>
          <w:numId w:val="2"/>
        </w:numPr>
        <w:overflowPunct w:val="0"/>
        <w:topLinePunct/>
        <w:spacing w:line="560" w:lineRule="exact"/>
        <w:ind w:left="600"/>
        <w:outlineLvl w:val="0"/>
        <w:rPr>
          <w:rFonts w:eastAsia="黑体"/>
          <w:bCs/>
          <w:sz w:val="32"/>
          <w:szCs w:val="32"/>
        </w:rPr>
      </w:pPr>
      <w:r>
        <w:rPr>
          <w:rFonts w:hint="eastAsia" w:eastAsia="黑体"/>
          <w:bCs/>
          <w:sz w:val="32"/>
          <w:szCs w:val="32"/>
        </w:rPr>
        <w:t>实施标准的措施</w:t>
      </w:r>
    </w:p>
    <w:p w14:paraId="25990D0B">
      <w:pPr>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（一）标准报批发布后，成立标准宣贯工作组</w:t>
      </w:r>
    </w:p>
    <w:p w14:paraId="7B962BCB">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本标准发布后，成立以标准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4B1B11EB">
      <w:pPr>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（二）组织开展标准宣贯培训</w:t>
      </w:r>
    </w:p>
    <w:p w14:paraId="688B31EB">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标准发布实施后，标准宣贯工作小组制作标准解读宣贯培训PPT课件和标准核心技术明白书，并按标准宣贯培训计划深入各市县南宁老友粉原料</w:t>
      </w:r>
      <w:r>
        <w:rPr>
          <w:rFonts w:hint="eastAsia" w:ascii="仿宋_GB2312" w:eastAsia="仿宋_GB2312"/>
          <w:bCs/>
          <w:sz w:val="32"/>
          <w:szCs w:val="32"/>
          <w:lang w:eastAsia="zh-CN"/>
        </w:rPr>
        <w:t>牛肉</w:t>
      </w:r>
      <w:r>
        <w:rPr>
          <w:rFonts w:hint="eastAsia" w:ascii="仿宋_GB2312" w:eastAsia="仿宋_GB2312"/>
          <w:bCs/>
          <w:sz w:val="32"/>
          <w:szCs w:val="32"/>
        </w:rPr>
        <w:t>生产基地、加工企业等开展标准宣贯培训，对标准进行逐条解读，让南宁老友粉原料</w:t>
      </w:r>
      <w:r>
        <w:rPr>
          <w:rFonts w:hint="eastAsia" w:ascii="仿宋_GB2312" w:eastAsia="仿宋_GB2312"/>
          <w:bCs/>
          <w:sz w:val="32"/>
          <w:szCs w:val="32"/>
          <w:lang w:eastAsia="zh-CN"/>
        </w:rPr>
        <w:t>牛肉</w:t>
      </w:r>
      <w:r>
        <w:rPr>
          <w:rFonts w:hint="eastAsia" w:ascii="仿宋_GB2312" w:eastAsia="仿宋_GB2312"/>
          <w:bCs/>
          <w:sz w:val="32"/>
          <w:szCs w:val="32"/>
        </w:rPr>
        <w:t>的管理人员和相关技术人员掌握标准核心技术内容，助力标准实施落地，推动南宁老友粉</w:t>
      </w:r>
      <w:r>
        <w:rPr>
          <w:rFonts w:ascii="仿宋_GB2312" w:eastAsia="仿宋_GB2312"/>
          <w:bCs/>
          <w:sz w:val="32"/>
          <w:szCs w:val="32"/>
        </w:rPr>
        <w:t>产业</w:t>
      </w:r>
      <w:r>
        <w:rPr>
          <w:rFonts w:hint="eastAsia" w:ascii="仿宋_GB2312" w:eastAsia="仿宋_GB2312"/>
          <w:bCs/>
          <w:sz w:val="32"/>
          <w:szCs w:val="32"/>
        </w:rPr>
        <w:t>高质量发展。</w:t>
      </w:r>
    </w:p>
    <w:p w14:paraId="3F070480">
      <w:pPr>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（三）开展标准实施交流会，收集标准实施反馈信息</w:t>
      </w:r>
    </w:p>
    <w:p w14:paraId="0B446D35">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标准起草小组深入各市县南宁老友粉</w:t>
      </w:r>
      <w:r>
        <w:rPr>
          <w:rFonts w:hint="eastAsia" w:ascii="仿宋_GB2312" w:eastAsia="仿宋_GB2312"/>
          <w:bCs/>
          <w:sz w:val="32"/>
          <w:szCs w:val="32"/>
          <w:lang w:eastAsia="zh-CN"/>
        </w:rPr>
        <w:t>牛肉</w:t>
      </w:r>
      <w:r>
        <w:rPr>
          <w:rFonts w:hint="eastAsia" w:ascii="仿宋_GB2312" w:eastAsia="仿宋_GB2312"/>
          <w:bCs/>
          <w:sz w:val="32"/>
          <w:szCs w:val="32"/>
        </w:rPr>
        <w:t>生产基地、加工企业的管理人员和相关技术人员召开标准实施交流会，听取标准实施过程中存在的问题并做好记录和解答，对存在的问题组织专家团队进行研讨，为标准的复审修订做准备。</w:t>
      </w:r>
    </w:p>
    <w:p w14:paraId="5B1E4166">
      <w:pPr>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（四）开展标准实施效果评估</w:t>
      </w:r>
    </w:p>
    <w:p w14:paraId="32BFDA45">
      <w:pPr>
        <w:spacing w:line="560" w:lineRule="exact"/>
        <w:ind w:firstLine="640" w:firstLineChars="200"/>
        <w:rPr>
          <w:rFonts w:ascii="仿宋_GB2312" w:eastAsia="仿宋_GB2312"/>
          <w:bCs/>
          <w:sz w:val="32"/>
          <w:szCs w:val="32"/>
        </w:rPr>
      </w:pPr>
      <w:r>
        <w:rPr>
          <w:rFonts w:hint="eastAsia" w:ascii="仿宋_GB2312" w:eastAsia="仿宋_GB2312"/>
          <w:bCs/>
          <w:sz w:val="32"/>
          <w:szCs w:val="32"/>
        </w:rPr>
        <w:t>标准实施满2年，每年标准宣贯工作组采取网络调查、问卷调查、实地调研、召开座谈会或论证会、专家咨询等方式开展标准实施效果评估，并形成标准实施效</w:t>
      </w:r>
      <w:bookmarkStart w:id="0" w:name="_GoBack"/>
      <w:bookmarkEnd w:id="0"/>
      <w:r>
        <w:rPr>
          <w:rFonts w:hint="eastAsia" w:ascii="仿宋_GB2312" w:eastAsia="仿宋_GB2312"/>
          <w:bCs/>
          <w:sz w:val="32"/>
          <w:szCs w:val="32"/>
        </w:rPr>
        <w:t>果评估报告，为标准的复审修订做准备。</w:t>
      </w:r>
    </w:p>
    <w:p w14:paraId="05255858">
      <w:pPr>
        <w:numPr>
          <w:ilvl w:val="0"/>
          <w:numId w:val="2"/>
        </w:numPr>
        <w:overflowPunct w:val="0"/>
        <w:topLinePunct/>
        <w:spacing w:line="560" w:lineRule="exact"/>
        <w:ind w:left="600"/>
        <w:outlineLvl w:val="0"/>
        <w:rPr>
          <w:rFonts w:eastAsia="黑体"/>
          <w:bCs/>
          <w:sz w:val="32"/>
          <w:szCs w:val="32"/>
        </w:rPr>
      </w:pPr>
      <w:r>
        <w:rPr>
          <w:rFonts w:hint="eastAsia" w:eastAsia="黑体"/>
          <w:bCs/>
          <w:sz w:val="32"/>
          <w:szCs w:val="32"/>
        </w:rPr>
        <w:t>其他应当说明的事项</w:t>
      </w:r>
    </w:p>
    <w:p w14:paraId="04BAE231">
      <w:pPr>
        <w:spacing w:line="560" w:lineRule="exact"/>
        <w:ind w:firstLine="640" w:firstLineChars="200"/>
        <w:rPr>
          <w:rFonts w:ascii="仿宋_GB2312" w:eastAsia="仿宋_GB2312"/>
          <w:bCs/>
          <w:sz w:val="32"/>
          <w:szCs w:val="32"/>
        </w:rPr>
      </w:pPr>
      <w:r>
        <w:rPr>
          <w:rFonts w:hint="eastAsia" w:ascii="仿宋_GB2312" w:eastAsia="仿宋_GB2312"/>
          <w:bCs/>
          <w:sz w:val="32"/>
          <w:szCs w:val="32"/>
          <w:lang w:val="zh-CN"/>
        </w:rPr>
        <w:t>无。</w:t>
      </w:r>
    </w:p>
    <w:p w14:paraId="10842A73">
      <w:pPr>
        <w:overflowPunct w:val="0"/>
        <w:topLinePunct/>
        <w:spacing w:line="560" w:lineRule="exact"/>
        <w:ind w:firstLine="640"/>
        <w:rPr>
          <w:rFonts w:eastAsia="仿宋_GB2312"/>
          <w:sz w:val="32"/>
          <w:szCs w:val="32"/>
        </w:rPr>
      </w:pPr>
    </w:p>
    <w:p w14:paraId="395D3D8B">
      <w:pPr>
        <w:overflowPunct w:val="0"/>
        <w:topLinePunct/>
        <w:spacing w:line="560" w:lineRule="exact"/>
        <w:jc w:val="center"/>
        <w:rPr>
          <w:rFonts w:eastAsia="仿宋_GB2312"/>
          <w:sz w:val="32"/>
          <w:szCs w:val="32"/>
        </w:rPr>
      </w:pPr>
      <w:r>
        <w:rPr>
          <w:rFonts w:hint="eastAsia" w:eastAsia="仿宋_GB2312"/>
          <w:sz w:val="32"/>
          <w:szCs w:val="32"/>
        </w:rPr>
        <w:t xml:space="preserve">                 团体标准《南</w:t>
      </w:r>
      <w:r>
        <w:rPr>
          <w:rFonts w:hint="eastAsia" w:eastAsia="仿宋_GB2312"/>
          <w:sz w:val="32"/>
          <w:szCs w:val="32"/>
          <w:lang w:eastAsia="zh-CN"/>
        </w:rPr>
        <w:t>宁老友粉原料 牛肉</w:t>
      </w:r>
      <w:r>
        <w:rPr>
          <w:rFonts w:hint="eastAsia" w:eastAsia="仿宋_GB2312"/>
          <w:sz w:val="32"/>
          <w:szCs w:val="32"/>
        </w:rPr>
        <w:t>》</w:t>
      </w:r>
    </w:p>
    <w:p w14:paraId="490EC713">
      <w:pPr>
        <w:overflowPunct w:val="0"/>
        <w:topLinePunct/>
        <w:spacing w:line="560" w:lineRule="exact"/>
        <w:jc w:val="center"/>
        <w:rPr>
          <w:rFonts w:eastAsia="仿宋_GB2312"/>
          <w:sz w:val="32"/>
          <w:szCs w:val="32"/>
        </w:rPr>
      </w:pPr>
      <w:r>
        <w:rPr>
          <w:rFonts w:hint="eastAsia" w:eastAsia="仿宋_GB2312"/>
          <w:sz w:val="32"/>
          <w:szCs w:val="32"/>
        </w:rPr>
        <w:t xml:space="preserve">                 标准编制工作组</w:t>
      </w:r>
    </w:p>
    <w:p w14:paraId="13E4A448">
      <w:pPr>
        <w:overflowPunct w:val="0"/>
        <w:topLinePunct/>
        <w:jc w:val="center"/>
        <w:rPr>
          <w:rFonts w:hint="default" w:ascii="宋体" w:hAnsi="宋体"/>
          <w:b/>
          <w:bCs/>
          <w:sz w:val="30"/>
          <w:szCs w:val="30"/>
          <w:lang w:val="en-US"/>
        </w:rPr>
      </w:pPr>
      <w:r>
        <w:rPr>
          <w:rFonts w:hint="eastAsia" w:eastAsia="仿宋_GB2312"/>
          <w:sz w:val="32"/>
          <w:szCs w:val="32"/>
        </w:rPr>
        <w:t xml:space="preserve">                  2025年</w:t>
      </w:r>
      <w:r>
        <w:rPr>
          <w:rFonts w:hint="eastAsia" w:eastAsia="仿宋_GB2312"/>
          <w:sz w:val="32"/>
          <w:szCs w:val="32"/>
          <w:lang w:val="en-US" w:eastAsia="zh-CN"/>
        </w:rPr>
        <w:t>10</w:t>
      </w:r>
      <w:r>
        <w:rPr>
          <w:rFonts w:hint="eastAsia" w:eastAsia="仿宋_GB2312"/>
          <w:sz w:val="32"/>
          <w:szCs w:val="32"/>
        </w:rPr>
        <w:t>月</w:t>
      </w:r>
      <w:r>
        <w:rPr>
          <w:rFonts w:hint="eastAsia" w:eastAsia="仿宋_GB2312"/>
          <w:sz w:val="32"/>
          <w:szCs w:val="32"/>
          <w:lang w:val="en-US" w:eastAsia="zh-CN"/>
        </w:rPr>
        <w:t>25日</w:t>
      </w:r>
    </w:p>
    <w:sectPr>
      <w:type w:val="continuous"/>
      <w:pgSz w:w="11906" w:h="16838"/>
      <w:pgMar w:top="1474" w:right="1800"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宋体">
    <w:panose1 w:val="02010600030101010101"/>
    <w:charset w:val="86"/>
    <w:family w:val="auto"/>
    <w:pitch w:val="variable"/>
    <w:sig w:usb0="00000203" w:usb1="288F0000" w:usb2="0000000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2696"/>
    </w:sdtPr>
    <w:sdtContent>
      <w:p w14:paraId="4A05977E">
        <w:pPr>
          <w:pStyle w:val="5"/>
          <w:jc w:val="center"/>
        </w:pPr>
        <w:r>
          <w:fldChar w:fldCharType="begin"/>
        </w:r>
        <w:r>
          <w:instrText xml:space="preserve">PAGE   \* MERGEFORMAT</w:instrText>
        </w:r>
        <w:r>
          <w:fldChar w:fldCharType="separate"/>
        </w:r>
        <w:r>
          <w:rPr>
            <w:lang w:val="zh-CN"/>
          </w:rPr>
          <w:t>2</w:t>
        </w:r>
        <w:r>
          <w:fldChar w:fldCharType="end"/>
        </w:r>
      </w:p>
    </w:sdtContent>
  </w:sdt>
  <w:p w14:paraId="382BB29B">
    <w:pPr>
      <w:pStyle w:val="5"/>
    </w:pPr>
  </w:p>
  <w:p w14:paraId="7B44F4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510058"/>
    </w:sdtPr>
    <w:sdtContent>
      <w:p w14:paraId="20D4D44D">
        <w:pPr>
          <w:pStyle w:val="5"/>
          <w:jc w:val="center"/>
        </w:pPr>
        <w:r>
          <w:fldChar w:fldCharType="begin"/>
        </w:r>
        <w:r>
          <w:instrText xml:space="preserve">PAGE   \* MERGEFORMAT</w:instrText>
        </w:r>
        <w:r>
          <w:fldChar w:fldCharType="separate"/>
        </w:r>
        <w:r>
          <w:rPr>
            <w:lang w:val="zh-CN"/>
          </w:rPr>
          <w:t>2</w:t>
        </w:r>
        <w:r>
          <w:fldChar w:fldCharType="end"/>
        </w:r>
      </w:p>
    </w:sdtContent>
  </w:sdt>
  <w:p w14:paraId="2D0CE4CC">
    <w:pPr>
      <w:pStyle w:val="5"/>
    </w:pPr>
  </w:p>
  <w:p w14:paraId="2C434431"/>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40CA90"/>
    <w:multiLevelType w:val="singleLevel"/>
    <w:tmpl w:val="9040CA90"/>
    <w:lvl w:ilvl="0" w:tentative="0">
      <w:start w:val="1"/>
      <w:numFmt w:val="chineseCounting"/>
      <w:suff w:val="nothing"/>
      <w:lvlText w:val="%1、"/>
      <w:lvlJc w:val="left"/>
      <w:pPr>
        <w:tabs>
          <w:tab w:val="left" w:pos="0"/>
        </w:tabs>
        <w:ind w:left="150"/>
      </w:pPr>
      <w:rPr>
        <w:rFonts w:hint="eastAsia"/>
      </w:rPr>
    </w:lvl>
  </w:abstractNum>
  <w:abstractNum w:abstractNumId="1">
    <w:nsid w:val="4817A397"/>
    <w:multiLevelType w:val="singleLevel"/>
    <w:tmpl w:val="4817A397"/>
    <w:lvl w:ilvl="0" w:tentative="0">
      <w:start w:val="1"/>
      <w:numFmt w:val="chineseCounting"/>
      <w:suff w:val="nothing"/>
      <w:lvlText w:val="（%1）"/>
      <w:lvlJc w:val="left"/>
      <w:pPr>
        <w:ind w:left="300"/>
      </w:pPr>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
      <w:suff w:val="nothing"/>
      <w:lvlText w:val="%1%2　"/>
      <w:lvlJc w:val="left"/>
      <w:pPr>
        <w:ind w:left="1277" w:firstLine="0"/>
      </w:pPr>
      <w:rPr>
        <w:rFonts w:hint="eastAsia" w:ascii="黑体" w:eastAsia="黑体"/>
        <w:b w:val="0"/>
        <w:i w:val="0"/>
        <w:sz w:val="21"/>
      </w:rPr>
    </w:lvl>
    <w:lvl w:ilvl="2" w:tentative="0">
      <w:start w:val="1"/>
      <w:numFmt w:val="decimal"/>
      <w:pStyle w:val="1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0"/>
      <w:suff w:val="nothing"/>
      <w:lvlText w:val="%1%2.%3.%4　"/>
      <w:lvlJc w:val="left"/>
      <w:pPr>
        <w:ind w:left="567"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wMWM2OGNjYmU4NTFlMTllYWNiZDQ3ZGI3OTk1MGMifQ=="/>
  </w:docVars>
  <w:rsids>
    <w:rsidRoot w:val="00172A27"/>
    <w:rsid w:val="000201E8"/>
    <w:rsid w:val="0002623B"/>
    <w:rsid w:val="0003164D"/>
    <w:rsid w:val="0005098D"/>
    <w:rsid w:val="00086C03"/>
    <w:rsid w:val="000874C3"/>
    <w:rsid w:val="000C07EA"/>
    <w:rsid w:val="000D046F"/>
    <w:rsid w:val="000E0009"/>
    <w:rsid w:val="000F7DFC"/>
    <w:rsid w:val="001220F8"/>
    <w:rsid w:val="0013492F"/>
    <w:rsid w:val="00134A0F"/>
    <w:rsid w:val="0016317C"/>
    <w:rsid w:val="00175F58"/>
    <w:rsid w:val="0018254B"/>
    <w:rsid w:val="001E64BD"/>
    <w:rsid w:val="00221D41"/>
    <w:rsid w:val="002D2D19"/>
    <w:rsid w:val="002D3FC3"/>
    <w:rsid w:val="002D6FFF"/>
    <w:rsid w:val="002F7696"/>
    <w:rsid w:val="00354C03"/>
    <w:rsid w:val="00355651"/>
    <w:rsid w:val="00362EBA"/>
    <w:rsid w:val="00367D4E"/>
    <w:rsid w:val="00367DC2"/>
    <w:rsid w:val="003A1EF7"/>
    <w:rsid w:val="003C5604"/>
    <w:rsid w:val="003D0813"/>
    <w:rsid w:val="00406244"/>
    <w:rsid w:val="00426395"/>
    <w:rsid w:val="00436712"/>
    <w:rsid w:val="004831F7"/>
    <w:rsid w:val="004972B4"/>
    <w:rsid w:val="004A2D55"/>
    <w:rsid w:val="004B195E"/>
    <w:rsid w:val="004B3BAA"/>
    <w:rsid w:val="004D3EF1"/>
    <w:rsid w:val="004D4E56"/>
    <w:rsid w:val="004F42C8"/>
    <w:rsid w:val="004F7FA0"/>
    <w:rsid w:val="00510CC1"/>
    <w:rsid w:val="00523FC7"/>
    <w:rsid w:val="0053221A"/>
    <w:rsid w:val="00532C8C"/>
    <w:rsid w:val="00544CFC"/>
    <w:rsid w:val="00553D54"/>
    <w:rsid w:val="0057664B"/>
    <w:rsid w:val="005A69BD"/>
    <w:rsid w:val="005B1031"/>
    <w:rsid w:val="00671380"/>
    <w:rsid w:val="00671B27"/>
    <w:rsid w:val="00694BE5"/>
    <w:rsid w:val="0069736E"/>
    <w:rsid w:val="006E0284"/>
    <w:rsid w:val="006E346D"/>
    <w:rsid w:val="00701455"/>
    <w:rsid w:val="00752513"/>
    <w:rsid w:val="00760595"/>
    <w:rsid w:val="00760D66"/>
    <w:rsid w:val="00785835"/>
    <w:rsid w:val="007A07E8"/>
    <w:rsid w:val="007A4CB7"/>
    <w:rsid w:val="007C7D2A"/>
    <w:rsid w:val="007F7CC5"/>
    <w:rsid w:val="0080535C"/>
    <w:rsid w:val="00811617"/>
    <w:rsid w:val="0081272A"/>
    <w:rsid w:val="008416BF"/>
    <w:rsid w:val="00852518"/>
    <w:rsid w:val="008A7BD2"/>
    <w:rsid w:val="008D09D0"/>
    <w:rsid w:val="00977440"/>
    <w:rsid w:val="00984889"/>
    <w:rsid w:val="00996C5F"/>
    <w:rsid w:val="009B7FE2"/>
    <w:rsid w:val="009E0ACE"/>
    <w:rsid w:val="009E4EBB"/>
    <w:rsid w:val="009E5456"/>
    <w:rsid w:val="00A22F84"/>
    <w:rsid w:val="00A258B9"/>
    <w:rsid w:val="00A32432"/>
    <w:rsid w:val="00A32DDD"/>
    <w:rsid w:val="00A61082"/>
    <w:rsid w:val="00A77CB1"/>
    <w:rsid w:val="00AB1114"/>
    <w:rsid w:val="00AE187F"/>
    <w:rsid w:val="00AF68B2"/>
    <w:rsid w:val="00B25F6F"/>
    <w:rsid w:val="00B427BC"/>
    <w:rsid w:val="00B45219"/>
    <w:rsid w:val="00B55F00"/>
    <w:rsid w:val="00B64D9B"/>
    <w:rsid w:val="00BC1F78"/>
    <w:rsid w:val="00C32C5C"/>
    <w:rsid w:val="00C52781"/>
    <w:rsid w:val="00C63A6B"/>
    <w:rsid w:val="00C73CB3"/>
    <w:rsid w:val="00C94156"/>
    <w:rsid w:val="00CB18EA"/>
    <w:rsid w:val="00CB24A8"/>
    <w:rsid w:val="00CE02C4"/>
    <w:rsid w:val="00CE3A1E"/>
    <w:rsid w:val="00CE7251"/>
    <w:rsid w:val="00D2209B"/>
    <w:rsid w:val="00D51942"/>
    <w:rsid w:val="00D5225A"/>
    <w:rsid w:val="00D72E68"/>
    <w:rsid w:val="00DD345C"/>
    <w:rsid w:val="00DF03BD"/>
    <w:rsid w:val="00DF6F18"/>
    <w:rsid w:val="00E05B40"/>
    <w:rsid w:val="00E07E1F"/>
    <w:rsid w:val="00E6082F"/>
    <w:rsid w:val="00E7687A"/>
    <w:rsid w:val="00E87C5F"/>
    <w:rsid w:val="00E9151D"/>
    <w:rsid w:val="00E9493F"/>
    <w:rsid w:val="00EB402C"/>
    <w:rsid w:val="00F207B2"/>
    <w:rsid w:val="00F24A3A"/>
    <w:rsid w:val="00F35B7B"/>
    <w:rsid w:val="00F42D73"/>
    <w:rsid w:val="00F526A2"/>
    <w:rsid w:val="00F90AA1"/>
    <w:rsid w:val="00F968B0"/>
    <w:rsid w:val="00FD2421"/>
    <w:rsid w:val="00FD646C"/>
    <w:rsid w:val="024F656F"/>
    <w:rsid w:val="034833B0"/>
    <w:rsid w:val="06B31595"/>
    <w:rsid w:val="08295516"/>
    <w:rsid w:val="08C84D21"/>
    <w:rsid w:val="09E11E22"/>
    <w:rsid w:val="09E558C4"/>
    <w:rsid w:val="0A3E3315"/>
    <w:rsid w:val="0BBD163C"/>
    <w:rsid w:val="0C405504"/>
    <w:rsid w:val="0D29452E"/>
    <w:rsid w:val="0D8B1EDE"/>
    <w:rsid w:val="11421D1E"/>
    <w:rsid w:val="1319085D"/>
    <w:rsid w:val="142E34B0"/>
    <w:rsid w:val="163F43DA"/>
    <w:rsid w:val="1C6D2903"/>
    <w:rsid w:val="1EA21346"/>
    <w:rsid w:val="1F8E7B35"/>
    <w:rsid w:val="1FF12682"/>
    <w:rsid w:val="1FF6720A"/>
    <w:rsid w:val="2020255F"/>
    <w:rsid w:val="224505A2"/>
    <w:rsid w:val="2347675C"/>
    <w:rsid w:val="23D91976"/>
    <w:rsid w:val="26F7703F"/>
    <w:rsid w:val="2CF12CCC"/>
    <w:rsid w:val="2E6761C9"/>
    <w:rsid w:val="30875597"/>
    <w:rsid w:val="32742FD4"/>
    <w:rsid w:val="34176890"/>
    <w:rsid w:val="362D721C"/>
    <w:rsid w:val="376A7EC8"/>
    <w:rsid w:val="37B84192"/>
    <w:rsid w:val="39F9378A"/>
    <w:rsid w:val="3A066555"/>
    <w:rsid w:val="3EB763B3"/>
    <w:rsid w:val="40B76A90"/>
    <w:rsid w:val="427654FD"/>
    <w:rsid w:val="42913E3D"/>
    <w:rsid w:val="431C4173"/>
    <w:rsid w:val="45193B1A"/>
    <w:rsid w:val="45D564FC"/>
    <w:rsid w:val="46EC5343"/>
    <w:rsid w:val="476D46F8"/>
    <w:rsid w:val="4A2470FB"/>
    <w:rsid w:val="4A3E4D64"/>
    <w:rsid w:val="4C51113D"/>
    <w:rsid w:val="4F2002A2"/>
    <w:rsid w:val="50990A0A"/>
    <w:rsid w:val="52804383"/>
    <w:rsid w:val="57D52F63"/>
    <w:rsid w:val="58AC1B63"/>
    <w:rsid w:val="5A8F2AAE"/>
    <w:rsid w:val="5B4B2413"/>
    <w:rsid w:val="5C9A643B"/>
    <w:rsid w:val="5D834AFB"/>
    <w:rsid w:val="5E476F2E"/>
    <w:rsid w:val="5F6E40AC"/>
    <w:rsid w:val="5FBC1319"/>
    <w:rsid w:val="60EB57D7"/>
    <w:rsid w:val="612C0848"/>
    <w:rsid w:val="64D81260"/>
    <w:rsid w:val="68157353"/>
    <w:rsid w:val="6A144E09"/>
    <w:rsid w:val="6B9C2A21"/>
    <w:rsid w:val="6EBF1AED"/>
    <w:rsid w:val="6FB20070"/>
    <w:rsid w:val="722D2A5F"/>
    <w:rsid w:val="741B30AD"/>
    <w:rsid w:val="74EA05EB"/>
    <w:rsid w:val="754F00AF"/>
    <w:rsid w:val="76632955"/>
    <w:rsid w:val="76FE1881"/>
    <w:rsid w:val="7FC24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Theme="minorEastAsia" w:cstheme="minorBidi"/>
      <w:kern w:val="2"/>
      <w:sz w:val="15"/>
      <w:szCs w:val="15"/>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alloon Text"/>
    <w:basedOn w:val="1"/>
    <w:link w:val="20"/>
    <w:qFormat/>
    <w:uiPriority w:val="0"/>
    <w:rPr>
      <w:sz w:val="18"/>
      <w:szCs w:val="18"/>
    </w:rPr>
  </w:style>
  <w:style w:type="paragraph" w:styleId="5">
    <w:name w:val="footer"/>
    <w:basedOn w:val="1"/>
    <w:link w:val="23"/>
    <w:qFormat/>
    <w:uiPriority w:val="99"/>
    <w:pPr>
      <w:tabs>
        <w:tab w:val="center" w:pos="4153"/>
        <w:tab w:val="right" w:pos="8306"/>
      </w:tabs>
      <w:snapToGrid w:val="0"/>
      <w:jc w:val="left"/>
    </w:pPr>
    <w:rPr>
      <w:sz w:val="18"/>
      <w:szCs w:val="18"/>
    </w:rPr>
  </w:style>
  <w:style w:type="paragraph" w:styleId="6">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jc w:val="left"/>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annotation reference"/>
    <w:basedOn w:val="10"/>
    <w:qFormat/>
    <w:uiPriority w:val="0"/>
    <w:rPr>
      <w:sz w:val="21"/>
      <w:szCs w:val="21"/>
    </w:rPr>
  </w:style>
  <w:style w:type="paragraph" w:customStyle="1" w:styleId="13">
    <w:name w:val="BodyText2"/>
    <w:basedOn w:val="1"/>
    <w:qFormat/>
    <w:uiPriority w:val="0"/>
    <w:pPr>
      <w:spacing w:after="120" w:line="480" w:lineRule="auto"/>
      <w:textAlignment w:val="baseline"/>
    </w:pPr>
    <w:rPr>
      <w:rFonts w:eastAsia="宋体"/>
      <w:sz w:val="32"/>
      <w:szCs w:val="32"/>
    </w:rPr>
  </w:style>
  <w:style w:type="paragraph" w:customStyle="1" w:styleId="14">
    <w:name w:val="标准文件_段"/>
    <w:link w:val="2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16">
    <w:name w:val="标准文件_章标题"/>
    <w:next w:val="14"/>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17">
    <w:name w:val="标准文件_一级条标题"/>
    <w:basedOn w:val="16"/>
    <w:next w:val="14"/>
    <w:qFormat/>
    <w:uiPriority w:val="0"/>
    <w:pPr>
      <w:numPr>
        <w:ilvl w:val="2"/>
      </w:numPr>
      <w:spacing w:beforeLines="50" w:afterLines="50"/>
      <w:outlineLvl w:val="1"/>
    </w:pPr>
  </w:style>
  <w:style w:type="character" w:customStyle="1" w:styleId="18">
    <w:name w:val="15"/>
    <w:basedOn w:val="10"/>
    <w:qFormat/>
    <w:uiPriority w:val="0"/>
    <w:rPr>
      <w:rFonts w:hint="default" w:ascii="Times New Roman" w:hAnsi="Times New Roman" w:cs="Times New Roman"/>
      <w:i/>
      <w:iCs/>
    </w:rPr>
  </w:style>
  <w:style w:type="character" w:customStyle="1" w:styleId="19">
    <w:name w:val="页眉 字符"/>
    <w:basedOn w:val="10"/>
    <w:link w:val="6"/>
    <w:qFormat/>
    <w:uiPriority w:val="0"/>
    <w:rPr>
      <w:rFonts w:eastAsiaTheme="minorEastAsia" w:cstheme="minorBidi"/>
      <w:kern w:val="2"/>
      <w:sz w:val="18"/>
      <w:szCs w:val="18"/>
    </w:rPr>
  </w:style>
  <w:style w:type="character" w:customStyle="1" w:styleId="20">
    <w:name w:val="批注框文本 字符"/>
    <w:basedOn w:val="10"/>
    <w:link w:val="4"/>
    <w:qFormat/>
    <w:uiPriority w:val="0"/>
    <w:rPr>
      <w:rFonts w:eastAsiaTheme="minorEastAsia" w:cstheme="minorBidi"/>
      <w:kern w:val="2"/>
      <w:sz w:val="18"/>
      <w:szCs w:val="18"/>
    </w:rPr>
  </w:style>
  <w:style w:type="character" w:customStyle="1" w:styleId="21">
    <w:name w:val="标准文件_段 Char"/>
    <w:link w:val="14"/>
    <w:qFormat/>
    <w:uiPriority w:val="0"/>
    <w:rPr>
      <w:rFonts w:ascii="宋体"/>
      <w:sz w:val="21"/>
    </w:rPr>
  </w:style>
  <w:style w:type="paragraph" w:customStyle="1" w:styleId="22">
    <w:name w:val="修订1"/>
    <w:hidden/>
    <w:unhideWhenUsed/>
    <w:qFormat/>
    <w:uiPriority w:val="99"/>
    <w:rPr>
      <w:rFonts w:ascii="Times New Roman" w:hAnsi="Times New Roman" w:eastAsiaTheme="minorEastAsia" w:cstheme="minorBidi"/>
      <w:kern w:val="2"/>
      <w:sz w:val="15"/>
      <w:szCs w:val="15"/>
      <w:lang w:val="en-US" w:eastAsia="zh-CN" w:bidi="ar-SA"/>
    </w:rPr>
  </w:style>
  <w:style w:type="character" w:customStyle="1" w:styleId="23">
    <w:name w:val="页脚 字符"/>
    <w:basedOn w:val="10"/>
    <w:link w:val="5"/>
    <w:qFormat/>
    <w:uiPriority w:val="99"/>
    <w:rPr>
      <w:rFonts w:eastAsiaTheme="minorEastAsia" w:cstheme="minorBidi"/>
      <w:kern w:val="2"/>
      <w:sz w:val="18"/>
      <w:szCs w:val="18"/>
    </w:rPr>
  </w:style>
  <w:style w:type="paragraph" w:customStyle="1" w:styleId="24">
    <w:name w:val="修订2"/>
    <w:hidden/>
    <w:unhideWhenUsed/>
    <w:qFormat/>
    <w:uiPriority w:val="99"/>
    <w:rPr>
      <w:rFonts w:ascii="Times New Roman" w:hAnsi="Times New Roman" w:eastAsiaTheme="minorEastAsia" w:cstheme="minorBidi"/>
      <w:kern w:val="2"/>
      <w:sz w:val="15"/>
      <w:szCs w:val="15"/>
      <w:lang w:val="en-US" w:eastAsia="zh-CN" w:bidi="ar-SA"/>
    </w:rPr>
  </w:style>
  <w:style w:type="paragraph" w:customStyle="1" w:styleId="25">
    <w:name w:val="标准文件_一级无标题"/>
    <w:qFormat/>
    <w:uiPriority w:val="0"/>
    <w:rPr>
      <w:rFonts w:ascii="宋体" w:hAnsi="宋体" w:eastAsia="黑体" w:cs="Times New Roman"/>
      <w:lang w:val="en-US" w:eastAsia="zh-CN" w:bidi="ar-SA"/>
    </w:rPr>
  </w:style>
  <w:style w:type="character" w:customStyle="1" w:styleId="26">
    <w:name w:val="标准文件_术语条一 Char"/>
    <w:link w:val="27"/>
    <w:qFormat/>
    <w:uiPriority w:val="0"/>
    <w:rPr>
      <w:b/>
    </w:rPr>
  </w:style>
  <w:style w:type="paragraph" w:customStyle="1" w:styleId="27">
    <w:name w:val="标准文件_术语条一"/>
    <w:basedOn w:val="25"/>
    <w:next w:val="14"/>
    <w:link w:val="26"/>
    <w:qFormat/>
    <w:uiPriority w:val="0"/>
    <w:rPr>
      <w:b/>
    </w:rPr>
  </w:style>
  <w:style w:type="paragraph" w:customStyle="1" w:styleId="28">
    <w:name w:val="标准文件_术语条二"/>
    <w:basedOn w:val="29"/>
    <w:next w:val="14"/>
    <w:qFormat/>
    <w:uiPriority w:val="0"/>
    <w:pPr>
      <w:ind w:left="567"/>
    </w:pPr>
  </w:style>
  <w:style w:type="paragraph" w:customStyle="1" w:styleId="29">
    <w:name w:val="标准文件_二级无标题"/>
    <w:basedOn w:val="30"/>
    <w:qFormat/>
    <w:uiPriority w:val="0"/>
    <w:pPr>
      <w:spacing w:beforeLines="0" w:afterLines="0"/>
      <w:outlineLvl w:val="9"/>
    </w:pPr>
    <w:rPr>
      <w:rFonts w:ascii="宋体" w:eastAsia="宋体"/>
    </w:rPr>
  </w:style>
  <w:style w:type="paragraph" w:customStyle="1" w:styleId="30">
    <w:name w:val="标准文件_二级条标题"/>
    <w:next w:val="14"/>
    <w:qFormat/>
    <w:uiPriority w:val="0"/>
    <w:pPr>
      <w:widowControl w:val="0"/>
      <w:numPr>
        <w:ilvl w:val="3"/>
        <w:numId w:val="1"/>
      </w:numPr>
      <w:spacing w:beforeLines="50" w:afterLines="50"/>
      <w:ind w:left="0"/>
      <w:jc w:val="both"/>
      <w:outlineLvl w:val="2"/>
    </w:pPr>
    <w:rPr>
      <w:rFonts w:ascii="黑体" w:hAnsi="Times New Roman" w:eastAsia="黑体" w:cs="Times New Roman"/>
      <w:sz w:val="21"/>
      <w:lang w:val="en-US" w:eastAsia="zh-CN" w:bidi="ar-SA"/>
    </w:rPr>
  </w:style>
  <w:style w:type="paragraph" w:customStyle="1" w:styleId="31">
    <w:name w:val="修订3"/>
    <w:hidden/>
    <w:unhideWhenUsed/>
    <w:qFormat/>
    <w:uiPriority w:val="99"/>
    <w:rPr>
      <w:rFonts w:ascii="Times New Roman" w:hAnsi="Times New Roman" w:eastAsiaTheme="minorEastAsia" w:cstheme="minorBidi"/>
      <w:kern w:val="2"/>
      <w:sz w:val="15"/>
      <w:szCs w:val="15"/>
      <w:lang w:val="en-US" w:eastAsia="zh-CN" w:bidi="ar-SA"/>
    </w:rPr>
  </w:style>
  <w:style w:type="paragraph" w:customStyle="1" w:styleId="32">
    <w:name w:val="修订4"/>
    <w:hidden/>
    <w:unhideWhenUsed/>
    <w:qFormat/>
    <w:uiPriority w:val="99"/>
    <w:rPr>
      <w:rFonts w:ascii="Times New Roman" w:hAnsi="Times New Roman" w:eastAsiaTheme="minorEastAsia" w:cstheme="minorBidi"/>
      <w:kern w:val="2"/>
      <w:sz w:val="15"/>
      <w:szCs w:val="15"/>
      <w:lang w:val="en-US" w:eastAsia="zh-CN" w:bidi="ar-SA"/>
    </w:rPr>
  </w:style>
  <w:style w:type="paragraph" w:customStyle="1" w:styleId="33">
    <w:name w:val="Revision"/>
    <w:hidden/>
    <w:unhideWhenUsed/>
    <w:qFormat/>
    <w:uiPriority w:val="99"/>
    <w:rPr>
      <w:rFonts w:ascii="Times New Roman" w:hAnsi="Times New Roman" w:eastAsiaTheme="minorEastAsia" w:cstheme="minorBidi"/>
      <w:kern w:val="2"/>
      <w:sz w:val="15"/>
      <w:szCs w:val="15"/>
      <w:lang w:val="en-US" w:eastAsia="zh-CN" w:bidi="ar-SA"/>
    </w:rPr>
  </w:style>
  <w:style w:type="paragraph" w:customStyle="1" w:styleId="34">
    <w:name w:val="标准文件_表格"/>
    <w:basedOn w:val="1"/>
    <w:qFormat/>
    <w:uiPriority w:val="0"/>
    <w:pPr>
      <w:keepNext w:val="0"/>
      <w:keepLines w:val="0"/>
      <w:widowControl/>
      <w:suppressLineNumbers w:val="0"/>
      <w:autoSpaceDE w:val="0"/>
      <w:autoSpaceDN w:val="0"/>
      <w:adjustRightInd/>
      <w:spacing w:before="0" w:beforeAutospacing="0" w:after="0" w:afterAutospacing="0" w:line="240" w:lineRule="auto"/>
      <w:ind w:left="0" w:right="0"/>
      <w:jc w:val="center"/>
    </w:pPr>
    <w:rPr>
      <w:rFonts w:hint="eastAsia" w:ascii="宋体" w:hAnsi="Times New Roman" w:eastAsia="宋体" w:cs="Times New Roman"/>
      <w:kern w:val="0"/>
      <w:sz w:val="18"/>
      <w:szCs w:val="20"/>
      <w:lang w:val="en-US" w:eastAsia="zh-CN" w:bidi="ar"/>
    </w:rPr>
  </w:style>
  <w:style w:type="paragraph" w:customStyle="1" w:styleId="35">
    <w:name w:val="正文1"/>
    <w:basedOn w:val="1"/>
    <w:qFormat/>
    <w:uiPriority w:val="0"/>
    <w:pPr>
      <w:keepNext w:val="0"/>
      <w:keepLines w:val="0"/>
      <w:widowControl/>
      <w:suppressLineNumbers w:val="0"/>
      <w:adjustRightInd/>
      <w:spacing w:before="0" w:beforeAutospacing="0" w:after="0" w:afterAutospacing="0" w:line="240" w:lineRule="auto"/>
      <w:ind w:left="0" w:right="0"/>
      <w:jc w:val="both"/>
    </w:pPr>
    <w:rPr>
      <w:rFonts w:hint="default" w:ascii="Calibri" w:hAnsi="Calibri" w:eastAsia="宋体" w:cs="Calibri"/>
      <w:kern w:val="2"/>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8194</Words>
  <Characters>8975</Characters>
  <Lines>499</Lines>
  <Paragraphs>375</Paragraphs>
  <TotalTime>41</TotalTime>
  <ScaleCrop>false</ScaleCrop>
  <LinksUpToDate>false</LinksUpToDate>
  <CharactersWithSpaces>9119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2025-04-16T13:11:00Z</dcterms:created>
  <dc:creator>Administrator</dc:creator>
  <cp:lastModifiedBy>树年强</cp:lastModifiedBy>
  <cp:lastPrinted>2025-03-05T01:34:00Z</cp:lastPrinted>
  <dcterms:modified xsi:type="dcterms:W3CDTF">2025-10-29T09:07:40Z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1DEDB43A07A948C8BDA6664743A11D45_13</vt:lpwstr>
  </property>
  <property fmtid="{D5CDD505-2E9C-101B-9397-08002B2CF9AE}" pid="4" name="KSOTemplateDocerSaveRecord">
    <vt:lpwstr>eyJoZGlkIjoiYWY4NjA4ZTNhNDA0OTdkZTkwMjdkODE1NDQyNDYyMzIiLCJ1c2VySWQiOiI2Mzk4NzAxMjYifQ==</vt:lpwstr>
  </property>
</Properties>
</file>